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DFDD0" w14:textId="77777777" w:rsidR="00987CCB" w:rsidRDefault="00987CCB" w:rsidP="00987CCB">
      <w:pPr>
        <w:pStyle w:val="Title-MAIN"/>
        <w:rPr>
          <w:rFonts w:ascii="Aptos Display" w:eastAsia="Aptos Display" w:hAnsi="Aptos Display" w:cs="Aptos Display"/>
        </w:rPr>
      </w:pPr>
      <w:r w:rsidRPr="147BA12E">
        <w:rPr>
          <w:rFonts w:ascii="Aptos Display" w:eastAsia="Aptos Display" w:hAnsi="Aptos Display" w:cs="Aptos Display"/>
        </w:rPr>
        <w:t>Supplementary Information</w:t>
      </w:r>
    </w:p>
    <w:p w14:paraId="1A08FC9F" w14:textId="77777777" w:rsidR="00605511" w:rsidRDefault="00605511" w:rsidP="00987CCB">
      <w:pPr>
        <w:spacing w:before="120" w:after="120" w:line="240" w:lineRule="auto"/>
        <w:rPr>
          <w:rFonts w:ascii="Aptos Display" w:eastAsia="Aptos Display" w:hAnsi="Aptos Display" w:cs="Aptos Display"/>
          <w:b/>
          <w:bCs/>
          <w:color w:val="000000" w:themeColor="text1"/>
          <w:sz w:val="32"/>
          <w:szCs w:val="32"/>
          <w:lang w:val="en-GB"/>
        </w:rPr>
      </w:pPr>
      <w:r w:rsidRPr="00605511">
        <w:rPr>
          <w:rFonts w:ascii="Aptos Display" w:eastAsia="Aptos Display" w:hAnsi="Aptos Display" w:cs="Aptos Display"/>
          <w:b/>
          <w:bCs/>
          <w:color w:val="000000" w:themeColor="text1"/>
          <w:sz w:val="32"/>
          <w:szCs w:val="32"/>
          <w:lang w:val="en-GB"/>
        </w:rPr>
        <w:t>A 45-Year Global Analysis of the Spatial Human-Forest Nexus</w:t>
      </w:r>
    </w:p>
    <w:p w14:paraId="0F58DE77" w14:textId="12CB3DA7" w:rsidR="00987CCB" w:rsidRPr="00363CEB" w:rsidRDefault="00987CCB" w:rsidP="00987CCB">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Peter Newton</w:t>
      </w:r>
      <w:r w:rsidRPr="00363CEB">
        <w:rPr>
          <w:rFonts w:ascii="Calibri" w:eastAsia="Calibri" w:hAnsi="Calibri" w:cs="Calibri"/>
          <w:color w:val="000000" w:themeColor="text1"/>
          <w:sz w:val="22"/>
          <w:szCs w:val="22"/>
          <w:vertAlign w:val="superscript"/>
          <w:lang w:val="pt-BR"/>
        </w:rPr>
        <w:t>2</w:t>
      </w:r>
      <w:r w:rsidRPr="00363CEB">
        <w:rPr>
          <w:rFonts w:ascii="Calibri" w:eastAsia="Calibri" w:hAnsi="Calibri" w:cs="Calibri"/>
          <w:color w:val="000000" w:themeColor="text1"/>
          <w:sz w:val="22"/>
          <w:szCs w:val="22"/>
          <w:lang w:val="pt-BR"/>
        </w:rPr>
        <w:t>, Juan Carlos Ciscar</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Gregoire</w:t>
      </w:r>
      <w:proofErr w:type="spellEnd"/>
      <w:r w:rsidRPr="00363CEB">
        <w:rPr>
          <w:rFonts w:ascii="Calibri" w:eastAsia="Calibri" w:hAnsi="Calibri" w:cs="Calibri"/>
          <w:color w:val="000000" w:themeColor="text1"/>
          <w:sz w:val="22"/>
          <w:szCs w:val="22"/>
          <w:lang w:val="pt-BR"/>
        </w:rPr>
        <w:t xml:space="preserve"> Dubois</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Angela</w:t>
      </w:r>
      <w:proofErr w:type="spellEnd"/>
      <w:r w:rsidRPr="00363CEB">
        <w:rPr>
          <w:rFonts w:ascii="Calibri" w:eastAsia="Calibri" w:hAnsi="Calibri" w:cs="Calibri"/>
          <w:color w:val="000000" w:themeColor="text1"/>
          <w:sz w:val="22"/>
          <w:szCs w:val="22"/>
          <w:lang w:val="pt-BR"/>
        </w:rPr>
        <w:t xml:space="preserve"> Fanelli</w:t>
      </w:r>
      <w:r w:rsidRPr="00363CEB">
        <w:rPr>
          <w:rFonts w:ascii="Calibri" w:eastAsia="Calibri" w:hAnsi="Calibri" w:cs="Calibri"/>
          <w:color w:val="000000" w:themeColor="text1"/>
          <w:sz w:val="22"/>
          <w:szCs w:val="22"/>
          <w:vertAlign w:val="superscript"/>
          <w:lang w:val="pt-BR"/>
        </w:rPr>
        <w:t>1,3</w:t>
      </w:r>
      <w:r w:rsidRPr="00363CEB">
        <w:rPr>
          <w:rFonts w:ascii="Calibri" w:eastAsia="Calibri" w:hAnsi="Calibri" w:cs="Calibri"/>
          <w:color w:val="000000" w:themeColor="text1"/>
          <w:sz w:val="22"/>
          <w:szCs w:val="22"/>
          <w:lang w:val="pt-BR"/>
        </w:rPr>
        <w:t>, Dolores Ibarreta</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Nicola Riccetti</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Wojciech</w:t>
      </w:r>
      <w:proofErr w:type="spellEnd"/>
      <w:r w:rsidRPr="00363CEB">
        <w:rPr>
          <w:rFonts w:ascii="Calibri" w:eastAsia="Calibri" w:hAnsi="Calibri" w:cs="Calibri"/>
          <w:color w:val="000000" w:themeColor="text1"/>
          <w:sz w:val="22"/>
          <w:szCs w:val="22"/>
          <w:lang w:val="pt-BR"/>
        </w:rPr>
        <w:t xml:space="preserve"> Szewczyk</w:t>
      </w:r>
      <w:r w:rsidRPr="00363CEB">
        <w:rPr>
          <w:rFonts w:ascii="Calibri" w:eastAsia="Calibri" w:hAnsi="Calibri" w:cs="Calibri"/>
          <w:color w:val="000000" w:themeColor="text1"/>
          <w:sz w:val="22"/>
          <w:szCs w:val="22"/>
          <w:vertAlign w:val="superscript"/>
          <w:lang w:val="pt-BR"/>
        </w:rPr>
        <w:t>3</w:t>
      </w:r>
      <w:r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Pr="00363CEB">
        <w:rPr>
          <w:rFonts w:ascii="Calibri" w:eastAsia="Calibri" w:hAnsi="Calibri" w:cs="Calibri"/>
          <w:color w:val="000000" w:themeColor="text1"/>
          <w:sz w:val="22"/>
          <w:szCs w:val="22"/>
          <w:vertAlign w:val="superscript"/>
          <w:lang w:val="pt-BR"/>
        </w:rPr>
        <w:t xml:space="preserve">  </w:t>
      </w:r>
    </w:p>
    <w:p w14:paraId="5F5B32FA" w14:textId="77777777" w:rsidR="00987CCB" w:rsidRDefault="00987CCB" w:rsidP="00987CCB">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Pr="0085109D">
        <w:rPr>
          <w:rFonts w:ascii="Calibri" w:eastAsia="Calibri" w:hAnsi="Calibri" w:cs="Calibri"/>
          <w:color w:val="000000" w:themeColor="text1"/>
          <w:sz w:val="22"/>
          <w:szCs w:val="22"/>
          <w:lang w:val="en-GB"/>
        </w:rPr>
        <w:t xml:space="preserve">Joint Research Centre (JRC). Via E. Fermi 2749, 21027 </w:t>
      </w:r>
      <w:proofErr w:type="spellStart"/>
      <w:r w:rsidRPr="0085109D">
        <w:rPr>
          <w:rFonts w:ascii="Calibri" w:eastAsia="Calibri" w:hAnsi="Calibri" w:cs="Calibri"/>
          <w:color w:val="000000" w:themeColor="text1"/>
          <w:sz w:val="22"/>
          <w:szCs w:val="22"/>
          <w:lang w:val="en-GB"/>
        </w:rPr>
        <w:t>Ispra</w:t>
      </w:r>
      <w:proofErr w:type="spellEnd"/>
      <w:r w:rsidRPr="0085109D">
        <w:rPr>
          <w:rFonts w:ascii="Calibri" w:eastAsia="Calibri" w:hAnsi="Calibri" w:cs="Calibri"/>
          <w:color w:val="000000" w:themeColor="text1"/>
          <w:sz w:val="22"/>
          <w:szCs w:val="22"/>
          <w:lang w:val="en-GB"/>
        </w:rPr>
        <w:t xml:space="preserve"> – Italy</w:t>
      </w:r>
      <w:r w:rsidRPr="0085109D" w:rsidDel="0085109D">
        <w:rPr>
          <w:rFonts w:ascii="Calibri" w:eastAsia="Calibri" w:hAnsi="Calibri" w:cs="Calibri"/>
          <w:color w:val="000000" w:themeColor="text1"/>
          <w:sz w:val="22"/>
          <w:szCs w:val="22"/>
          <w:lang w:val="en-GB"/>
        </w:rPr>
        <w:t xml:space="preserve"> </w:t>
      </w:r>
    </w:p>
    <w:p w14:paraId="48BF800E" w14:textId="77777777" w:rsidR="00987CCB" w:rsidRDefault="00987CCB" w:rsidP="00987CCB">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75A06DC1" w14:textId="77777777" w:rsidR="00987CCB" w:rsidRDefault="00987CCB" w:rsidP="00987CCB">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Pr="350D8578">
        <w:rPr>
          <w:rFonts w:ascii="Calibri" w:eastAsia="Calibri" w:hAnsi="Calibri" w:cs="Calibri"/>
          <w:color w:val="000000" w:themeColor="text1"/>
          <w:sz w:val="22"/>
          <w:szCs w:val="22"/>
          <w:lang w:val="en-GB"/>
        </w:rPr>
        <w:t xml:space="preserve"> European Commission, </w:t>
      </w:r>
      <w:r w:rsidRPr="0085109D">
        <w:rPr>
          <w:rFonts w:ascii="Calibri" w:eastAsia="Calibri" w:hAnsi="Calibri" w:cs="Calibri"/>
          <w:color w:val="000000" w:themeColor="text1"/>
          <w:sz w:val="22"/>
          <w:szCs w:val="22"/>
          <w:lang w:val="en-GB"/>
        </w:rPr>
        <w:t xml:space="preserve">Joint Research Centre (JRC). C. Inca </w:t>
      </w:r>
      <w:proofErr w:type="spellStart"/>
      <w:r w:rsidRPr="0085109D">
        <w:rPr>
          <w:rFonts w:ascii="Calibri" w:eastAsia="Calibri" w:hAnsi="Calibri" w:cs="Calibri"/>
          <w:color w:val="000000" w:themeColor="text1"/>
          <w:sz w:val="22"/>
          <w:szCs w:val="22"/>
          <w:lang w:val="en-GB"/>
        </w:rPr>
        <w:t>Garcilaso</w:t>
      </w:r>
      <w:proofErr w:type="spellEnd"/>
      <w:r w:rsidRPr="0085109D">
        <w:rPr>
          <w:rFonts w:ascii="Calibri" w:eastAsia="Calibri" w:hAnsi="Calibri" w:cs="Calibri"/>
          <w:color w:val="000000" w:themeColor="text1"/>
          <w:sz w:val="22"/>
          <w:szCs w:val="22"/>
          <w:lang w:val="en-GB"/>
        </w:rPr>
        <w:t xml:space="preserve"> 3, 41092 Seville – Spain</w:t>
      </w:r>
    </w:p>
    <w:p w14:paraId="269F68B2" w14:textId="77777777" w:rsidR="00987CCB" w:rsidRDefault="00987CCB" w:rsidP="00987CCB">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7">
        <w:r w:rsidRPr="12032517">
          <w:rPr>
            <w:rStyle w:val="Hyperlink"/>
            <w:rFonts w:ascii="Calibri" w:eastAsia="Calibri" w:hAnsi="Calibri" w:cs="Calibri"/>
            <w:sz w:val="22"/>
            <w:szCs w:val="22"/>
            <w:lang w:val="en-GB"/>
          </w:rPr>
          <w:t>emanuele.massaro@ec.europa.eu,</w:t>
        </w:r>
      </w:hyperlink>
      <w:r w:rsidRPr="12032517">
        <w:rPr>
          <w:rFonts w:ascii="Calibri" w:eastAsia="Calibri" w:hAnsi="Calibri" w:cs="Calibri"/>
          <w:color w:val="000000" w:themeColor="text1"/>
          <w:sz w:val="22"/>
          <w:szCs w:val="22"/>
        </w:rPr>
        <w:t xml:space="preserve"> </w:t>
      </w:r>
      <w:hyperlink r:id="rId8">
        <w:r w:rsidRPr="12032517">
          <w:rPr>
            <w:rStyle w:val="Hyperlink"/>
            <w:rFonts w:ascii="Calibri" w:eastAsia="Calibri" w:hAnsi="Calibri" w:cs="Calibri"/>
            <w:sz w:val="22"/>
            <w:szCs w:val="22"/>
          </w:rPr>
          <w:t>alessandro.cescatti@ec.europa.eu</w:t>
        </w:r>
      </w:hyperlink>
      <w:r w:rsidRPr="12032517">
        <w:rPr>
          <w:rFonts w:ascii="Calibri" w:eastAsia="Calibri" w:hAnsi="Calibri" w:cs="Calibri"/>
          <w:color w:val="000000" w:themeColor="text1"/>
          <w:sz w:val="22"/>
          <w:szCs w:val="22"/>
        </w:rPr>
        <w:t xml:space="preserve"> </w:t>
      </w:r>
    </w:p>
    <w:p w14:paraId="4C803793" w14:textId="77777777" w:rsidR="00987CCB" w:rsidRDefault="00987CCB" w:rsidP="00987CCB">
      <w:pPr>
        <w:pStyle w:val="Heading2"/>
        <w:rPr>
          <w:lang w:val="en-GB"/>
        </w:rPr>
      </w:pPr>
    </w:p>
    <w:p w14:paraId="2CC633ED" w14:textId="14C55FF1" w:rsidR="009F19F6" w:rsidRDefault="0014369F" w:rsidP="009F19F6">
      <w:pPr>
        <w:pStyle w:val="Heading2"/>
        <w:rPr>
          <w:lang w:val="en-GB"/>
        </w:rPr>
      </w:pPr>
      <w:r>
        <w:rPr>
          <w:lang w:val="en-GB"/>
        </w:rPr>
        <w:t xml:space="preserve">S1. </w:t>
      </w:r>
      <w:r w:rsidR="009F19F6">
        <w:rPr>
          <w:lang w:val="en-GB"/>
        </w:rPr>
        <w:t xml:space="preserve">Definition of </w:t>
      </w:r>
      <w:r w:rsidR="009B2831">
        <w:rPr>
          <w:lang w:val="en-GB"/>
        </w:rPr>
        <w:t>microregions</w:t>
      </w:r>
    </w:p>
    <w:p w14:paraId="1A81C269" w14:textId="77777777" w:rsidR="009B2831" w:rsidRPr="009B2831" w:rsidRDefault="009B2831" w:rsidP="009B2831">
      <w:pPr>
        <w:rPr>
          <w:lang w:val="en-GB" w:eastAsia="en-US"/>
        </w:rPr>
      </w:pPr>
    </w:p>
    <w:p w14:paraId="555F86EF" w14:textId="35F2F96D" w:rsidR="0071484D" w:rsidRPr="0071484D" w:rsidRDefault="0071484D" w:rsidP="0071484D">
      <w:pPr>
        <w:rPr>
          <w:lang w:val="en-GB" w:eastAsia="en-US"/>
        </w:rPr>
      </w:pPr>
      <w:r>
        <w:rPr>
          <w:lang w:val="en-GB" w:eastAsia="en-US"/>
        </w:rPr>
        <w:t xml:space="preserve">In this research, we considered the </w:t>
      </w:r>
      <w:r w:rsidR="002B76D2">
        <w:rPr>
          <w:lang w:val="en-GB" w:eastAsia="en-US"/>
        </w:rPr>
        <w:t>following</w:t>
      </w:r>
      <w:r>
        <w:rPr>
          <w:lang w:val="en-GB" w:eastAsia="en-US"/>
        </w:rPr>
        <w:t xml:space="preserve"> </w:t>
      </w:r>
      <w:r w:rsidR="002B76D2">
        <w:rPr>
          <w:lang w:val="en-GB" w:eastAsia="en-US"/>
        </w:rPr>
        <w:t>microregions</w:t>
      </w:r>
      <w:r>
        <w:rPr>
          <w:lang w:val="en-GB" w:eastAsia="en-US"/>
        </w:rPr>
        <w:t xml:space="preserve"> for the different continents as shown in Figure S1. </w:t>
      </w:r>
    </w:p>
    <w:p w14:paraId="679BDA9D" w14:textId="77777777" w:rsidR="00987CCB" w:rsidRPr="000D7BC6" w:rsidRDefault="00987CCB" w:rsidP="00987CCB">
      <w:pPr>
        <w:rPr>
          <w:lang w:val="en-GB"/>
        </w:rPr>
      </w:pPr>
    </w:p>
    <w:p w14:paraId="611EAE25" w14:textId="77777777" w:rsidR="00987CCB" w:rsidRDefault="00987CCB" w:rsidP="00987CCB">
      <w:r>
        <w:rPr>
          <w:noProof/>
          <w:lang w:val="en-GB" w:eastAsia="en-GB"/>
        </w:rPr>
        <w:drawing>
          <wp:inline distT="0" distB="0" distL="0" distR="0" wp14:anchorId="33B97D8F" wp14:editId="6E129895">
            <wp:extent cx="5943600" cy="2324100"/>
            <wp:effectExtent l="0" t="0" r="0" b="0"/>
            <wp:docPr id="200338482" name="Picture 20033848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82" name="Picture 200338482" descr="A map of the worl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5566A097">
        <w:rPr>
          <w:rStyle w:val="captionTitleChar"/>
        </w:rPr>
        <w:t xml:space="preserve">Figure S1. Macro-regions defined in this research for aggregating the </w:t>
      </w:r>
      <w:proofErr w:type="gramStart"/>
      <w:r w:rsidRPr="5566A097">
        <w:rPr>
          <w:rStyle w:val="captionTitleChar"/>
        </w:rPr>
        <w:t>results</w:t>
      </w:r>
      <w:proofErr w:type="gramEnd"/>
    </w:p>
    <w:p w14:paraId="710BBDF8" w14:textId="77777777" w:rsidR="00987CCB" w:rsidRDefault="00987CCB" w:rsidP="00987CCB">
      <w:r>
        <w:br w:type="page"/>
      </w:r>
    </w:p>
    <w:p w14:paraId="7A4F1AC1" w14:textId="32242559" w:rsidR="0014369F" w:rsidRDefault="0014369F" w:rsidP="0014369F">
      <w:pPr>
        <w:pStyle w:val="Heading2"/>
        <w:rPr>
          <w:lang w:val="en-GB"/>
        </w:rPr>
      </w:pPr>
      <w:r>
        <w:rPr>
          <w:lang w:val="en-GB"/>
        </w:rPr>
        <w:lastRenderedPageBreak/>
        <w:t xml:space="preserve">S2. </w:t>
      </w:r>
      <w:r w:rsidR="00987CCB" w:rsidRPr="5566A097">
        <w:rPr>
          <w:lang w:val="en-GB"/>
        </w:rPr>
        <w:t xml:space="preserve">Forest Area per </w:t>
      </w:r>
      <w:r w:rsidR="00725725">
        <w:rPr>
          <w:lang w:val="en-GB"/>
        </w:rPr>
        <w:t>Person</w:t>
      </w:r>
      <w:r w:rsidR="00146D3C">
        <w:rPr>
          <w:lang w:val="en-GB"/>
        </w:rPr>
        <w:t xml:space="preserve"> (FAP)</w:t>
      </w:r>
      <w:r w:rsidR="00987CCB" w:rsidRPr="5566A097">
        <w:rPr>
          <w:lang w:val="en-GB"/>
        </w:rPr>
        <w:t xml:space="preserve"> considerations</w:t>
      </w:r>
    </w:p>
    <w:p w14:paraId="1D86517A" w14:textId="77777777" w:rsidR="009F19F6" w:rsidRPr="009F19F6" w:rsidRDefault="009F19F6" w:rsidP="009F19F6">
      <w:pPr>
        <w:rPr>
          <w:lang w:val="en-GB" w:eastAsia="en-US"/>
        </w:rPr>
      </w:pPr>
    </w:p>
    <w:p w14:paraId="5DA723DB" w14:textId="3F8E6083" w:rsidR="00987CCB" w:rsidRDefault="00987CCB" w:rsidP="00987CCB">
      <w:pPr>
        <w:pStyle w:val="mainText"/>
      </w:pPr>
      <w:r>
        <w:t>In Figure S2 we show the correlations between FA</w:t>
      </w:r>
      <w:r w:rsidR="00725725">
        <w:t>P</w:t>
      </w:r>
      <w:r>
        <w:t xml:space="preserve"> change and population change on the left and forest area change on the right. Each point corresponds to a macro region defined above. The figure underscores a key insight: changes in forest area per capita (FA</w:t>
      </w:r>
      <w:r w:rsidR="00725725">
        <w:t>P</w:t>
      </w:r>
      <w:r>
        <w:t>) are predominantly driven by population dynamics.</w:t>
      </w:r>
    </w:p>
    <w:p w14:paraId="701771C1" w14:textId="01649E3D" w:rsidR="00987CCB" w:rsidRDefault="00987CCB" w:rsidP="00987CCB">
      <w:pPr>
        <w:pStyle w:val="mainText"/>
      </w:pPr>
      <w:r>
        <w:t>In the left plot, we observe a strong negative correlation (R=−0.77) between F</w:t>
      </w:r>
      <w:r w:rsidR="00725725">
        <w:t>AP</w:t>
      </w:r>
      <w:r>
        <w:t xml:space="preserve"> change and population change. This indicates that as populations grow, the amount of forest area available per person tends to decrease significantly. The inverse relationship suggests that population growth exerts considerable pressure on the per capita availability of forest resources, overshadowing other factors in determining </w:t>
      </w:r>
      <w:r w:rsidR="00725725">
        <w:t xml:space="preserve">FAP </w:t>
      </w:r>
      <w:r>
        <w:t>change.</w:t>
      </w:r>
    </w:p>
    <w:p w14:paraId="4E73FA37" w14:textId="38FEFA2C" w:rsidR="00987CCB" w:rsidRDefault="00987CCB" w:rsidP="00987CCB">
      <w:pPr>
        <w:pStyle w:val="mainText"/>
      </w:pPr>
      <w:r>
        <w:t xml:space="preserve">In contrast, the right plot shows a moderate positive correlation (R=0.51) between </w:t>
      </w:r>
      <w:r w:rsidR="00725725">
        <w:t xml:space="preserve">FAP </w:t>
      </w:r>
      <w:r>
        <w:t xml:space="preserve">change and changes in total forest area. While increasing or conserving forest area does contribute to improving per capita forest resources, this influence is relatively modest. The weaker correlation here implies that adjustments in forest area alone are not enough to substantially impact </w:t>
      </w:r>
      <w:r w:rsidR="00725725">
        <w:t xml:space="preserve">FAP </w:t>
      </w:r>
      <w:r>
        <w:t>when population growth is a major factor.</w:t>
      </w:r>
    </w:p>
    <w:p w14:paraId="5252E89F" w14:textId="77777777" w:rsidR="00987CCB" w:rsidRDefault="00987CCB" w:rsidP="00987CCB">
      <w:pPr>
        <w:pStyle w:val="mainText"/>
      </w:pPr>
      <w:r>
        <w:t>Overall, the data highlights that population growth is the primary force driving changes in forest area per capita.</w:t>
      </w:r>
    </w:p>
    <w:p w14:paraId="7BE17A9B" w14:textId="40693F95" w:rsidR="001A3B38" w:rsidRDefault="001A3B38" w:rsidP="00987CCB">
      <w:pPr>
        <w:pStyle w:val="mainText"/>
      </w:pPr>
      <w:r>
        <w:rPr>
          <w:noProof/>
        </w:rPr>
        <w:drawing>
          <wp:inline distT="0" distB="0" distL="0" distR="0" wp14:anchorId="20B919E3" wp14:editId="33ED9893">
            <wp:extent cx="5943600" cy="2049145"/>
            <wp:effectExtent l="0" t="0" r="0" b="0"/>
            <wp:docPr id="3443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0220" name="Picture 344340220"/>
                    <pic:cNvPicPr/>
                  </pic:nvPicPr>
                  <pic:blipFill>
                    <a:blip r:embed="rId10">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51B2F108" w14:textId="06C9761A" w:rsidR="00987CCB" w:rsidRDefault="00987CCB" w:rsidP="00987CCB">
      <w:r w:rsidRPr="5566A097">
        <w:rPr>
          <w:rStyle w:val="captionTitleChar"/>
        </w:rPr>
        <w:t xml:space="preserve">Figure S2. The figure illustrates the relationship between changes in forest area per </w:t>
      </w:r>
      <w:r w:rsidR="009445C5">
        <w:rPr>
          <w:rStyle w:val="captionTitleChar"/>
        </w:rPr>
        <w:t>person</w:t>
      </w:r>
      <w:r w:rsidRPr="5566A097">
        <w:rPr>
          <w:rStyle w:val="captionTitleChar"/>
        </w:rPr>
        <w:t xml:space="preserve"> (FA</w:t>
      </w:r>
      <w:r w:rsidR="009445C5">
        <w:rPr>
          <w:rStyle w:val="captionTitleChar"/>
        </w:rPr>
        <w:t>P</w:t>
      </w:r>
      <w:r w:rsidRPr="5566A097">
        <w:rPr>
          <w:rStyle w:val="captionTitleChar"/>
        </w:rPr>
        <w:t>) and two other variables: (left) population change, and (right) forest area change across different regions of the world.</w:t>
      </w:r>
    </w:p>
    <w:p w14:paraId="1B4B3B3E" w14:textId="77777777" w:rsidR="00987CCB" w:rsidRDefault="00987CCB" w:rsidP="00987CCB">
      <w:pPr>
        <w:rPr>
          <w:rStyle w:val="captionTitleChar"/>
        </w:rPr>
      </w:pPr>
    </w:p>
    <w:p w14:paraId="302C75EB" w14:textId="77777777" w:rsidR="00987CCB" w:rsidRDefault="00987CCB" w:rsidP="00987CCB">
      <w:pPr>
        <w:rPr>
          <w:rStyle w:val="captionTitleChar"/>
        </w:rPr>
      </w:pPr>
    </w:p>
    <w:p w14:paraId="34B47B48" w14:textId="77777777" w:rsidR="00987CCB" w:rsidRDefault="00987CCB" w:rsidP="00987CCB">
      <w:pPr>
        <w:rPr>
          <w:rFonts w:ascii="Aptos Display" w:eastAsia="Aptos Display" w:hAnsi="Aptos Display" w:cs="Aptos Display"/>
          <w:b/>
          <w:bCs/>
          <w:color w:val="000000" w:themeColor="text1"/>
          <w:sz w:val="32"/>
          <w:szCs w:val="32"/>
          <w:lang w:val="en-GB"/>
        </w:rPr>
      </w:pPr>
      <w:r>
        <w:rPr>
          <w:noProof/>
          <w:lang w:val="en-GB" w:eastAsia="en-GB"/>
        </w:rPr>
        <w:drawing>
          <wp:inline distT="0" distB="0" distL="0" distR="0" wp14:anchorId="1BE02DED" wp14:editId="024E9752">
            <wp:extent cx="5800725" cy="1876496"/>
            <wp:effectExtent l="0" t="0" r="0" b="0"/>
            <wp:docPr id="983575617" name="Picture 184273829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5617" name="Picture 1842738295" descr="A screenshot of a map&#10;&#10;Description automatically generated"/>
                    <pic:cNvPicPr/>
                  </pic:nvPicPr>
                  <pic:blipFill>
                    <a:blip r:embed="rId11">
                      <a:extLst>
                        <a:ext uri="{28A0092B-C50C-407E-A947-70E740481C1C}">
                          <a14:useLocalDpi xmlns:a14="http://schemas.microsoft.com/office/drawing/2010/main" val="0"/>
                        </a:ext>
                      </a:extLst>
                    </a:blip>
                    <a:srcRect t="74146"/>
                    <a:stretch>
                      <a:fillRect/>
                    </a:stretch>
                  </pic:blipFill>
                  <pic:spPr>
                    <a:xfrm>
                      <a:off x="0" y="0"/>
                      <a:ext cx="5800725" cy="1876496"/>
                    </a:xfrm>
                    <a:prstGeom prst="rect">
                      <a:avLst/>
                    </a:prstGeom>
                  </pic:spPr>
                </pic:pic>
              </a:graphicData>
            </a:graphic>
          </wp:inline>
        </w:drawing>
      </w:r>
    </w:p>
    <w:p w14:paraId="0AEA5ADE" w14:textId="20851FB6" w:rsidR="00987CCB" w:rsidRDefault="00987CCB" w:rsidP="00987CCB">
      <w:r w:rsidRPr="5566A097">
        <w:rPr>
          <w:rStyle w:val="captionTitleChar"/>
        </w:rPr>
        <w:t xml:space="preserve">Figure S3. The figure illustrates the temporal evolution of population, forest area and forest area per </w:t>
      </w:r>
      <w:r w:rsidR="00A4736B">
        <w:rPr>
          <w:rStyle w:val="captionTitleChar"/>
        </w:rPr>
        <w:t>person</w:t>
      </w:r>
      <w:r w:rsidRPr="5566A097">
        <w:rPr>
          <w:rStyle w:val="captionTitleChar"/>
        </w:rPr>
        <w:t xml:space="preserve">. </w:t>
      </w:r>
      <w:r w:rsidRPr="00F364A5">
        <w:rPr>
          <w:rStyle w:val="captionTitleChar"/>
        </w:rPr>
        <w:t xml:space="preserve">Globally the forest area per </w:t>
      </w:r>
      <w:r w:rsidR="00A4736B">
        <w:rPr>
          <w:rStyle w:val="captionTitleChar"/>
        </w:rPr>
        <w:t>person</w:t>
      </w:r>
      <w:r w:rsidRPr="00F364A5">
        <w:rPr>
          <w:rStyle w:val="captionTitleChar"/>
        </w:rPr>
        <w:t xml:space="preserve"> has halved</w:t>
      </w:r>
      <w:r>
        <w:rPr>
          <w:rStyle w:val="captionTitleChar"/>
        </w:rPr>
        <w:t>.</w:t>
      </w:r>
    </w:p>
    <w:p w14:paraId="5BACA4BA" w14:textId="77777777" w:rsidR="00987CCB" w:rsidRDefault="00987CCB" w:rsidP="00987CCB">
      <w:pPr>
        <w:rPr>
          <w:rStyle w:val="captionTitleChar"/>
        </w:rPr>
      </w:pPr>
    </w:p>
    <w:p w14:paraId="0938689D" w14:textId="77777777" w:rsidR="00987CCB" w:rsidRDefault="00987CCB" w:rsidP="00987CCB">
      <w:r>
        <w:rPr>
          <w:noProof/>
          <w:lang w:val="en-GB" w:eastAsia="en-GB"/>
        </w:rPr>
        <w:drawing>
          <wp:inline distT="0" distB="0" distL="0" distR="0" wp14:anchorId="1C0FDD70" wp14:editId="27AED175">
            <wp:extent cx="5943600" cy="1981200"/>
            <wp:effectExtent l="0" t="0" r="0" b="0"/>
            <wp:docPr id="1347032320" name="Picture 134703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GB" w:eastAsia="en-GB"/>
        </w:rPr>
        <w:drawing>
          <wp:inline distT="0" distB="0" distL="0" distR="0" wp14:anchorId="78A62FB8" wp14:editId="1A81AB38">
            <wp:extent cx="4952998" cy="2085975"/>
            <wp:effectExtent l="0" t="0" r="0" b="0"/>
            <wp:docPr id="54305552" name="Picture 5430555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552" name="Picture 54305552" descr="A graph of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2998" cy="2085975"/>
                    </a:xfrm>
                    <a:prstGeom prst="rect">
                      <a:avLst/>
                    </a:prstGeom>
                  </pic:spPr>
                </pic:pic>
              </a:graphicData>
            </a:graphic>
          </wp:inline>
        </w:drawing>
      </w:r>
    </w:p>
    <w:p w14:paraId="5411F7DF" w14:textId="77777777" w:rsidR="00987CCB" w:rsidRDefault="00987CCB" w:rsidP="00987CCB">
      <w:r w:rsidRPr="5566A097">
        <w:rPr>
          <w:rStyle w:val="captionTitleChar"/>
        </w:rPr>
        <w:t>Figure S4. Population growth rate.</w:t>
      </w:r>
    </w:p>
    <w:p w14:paraId="505EFFA0" w14:textId="77777777" w:rsidR="00987CCB" w:rsidRDefault="00987CCB" w:rsidP="00987CCB">
      <w:r>
        <w:br w:type="page"/>
      </w:r>
    </w:p>
    <w:p w14:paraId="0D502A5F" w14:textId="51C8DE97" w:rsidR="000C5310" w:rsidRDefault="000C5310" w:rsidP="000C5310">
      <w:pPr>
        <w:pStyle w:val="Heading3"/>
      </w:pPr>
      <w:r>
        <w:lastRenderedPageBreak/>
        <w:t>Temporal Analysis</w:t>
      </w:r>
    </w:p>
    <w:p w14:paraId="4B391038" w14:textId="614D72DE" w:rsidR="000C5310" w:rsidRDefault="000C5310" w:rsidP="000C5310">
      <w:pPr>
        <w:pStyle w:val="mainText"/>
      </w:pPr>
      <w:r>
        <w:t xml:space="preserve">In this </w:t>
      </w:r>
      <w:proofErr w:type="gramStart"/>
      <w:r>
        <w:t xml:space="preserve">section, </w:t>
      </w:r>
      <w:r w:rsidR="00B82A7F">
        <w:t xml:space="preserve"> </w:t>
      </w:r>
      <w:r>
        <w:t>we</w:t>
      </w:r>
      <w:proofErr w:type="gramEnd"/>
      <w:r>
        <w:t xml:space="preserve"> present a temporal analysis of FAP across different regions. Our methodology involves the identification of critical turning points in the time series data, complemented by a robust assessment of significant trends using Sen's slope analysis. This non-parametric approach allows us to quantify the magnitude of temporal trends while accounting for non-normality in the data distribution.</w:t>
      </w:r>
      <w:r w:rsidR="00B82A7F">
        <w:t xml:space="preserve"> </w:t>
      </w:r>
      <w:r w:rsidR="00B82A7F">
        <w:t>The Sen's slope analysis of Forest Area per Person (</w:t>
      </w:r>
      <w:proofErr w:type="gramStart"/>
      <w:r w:rsidR="00B82A7F">
        <w:t>FAP)</w:t>
      </w:r>
      <w:r w:rsidR="00B82A7F">
        <w:t xml:space="preserve"> </w:t>
      </w:r>
      <w:r w:rsidR="00B82A7F">
        <w:t xml:space="preserve"> across</w:t>
      </w:r>
      <w:proofErr w:type="gramEnd"/>
      <w:r w:rsidR="00B82A7F">
        <w:t xml:space="preserve"> global </w:t>
      </w:r>
      <w:proofErr w:type="spellStart"/>
      <w:r w:rsidR="00B82A7F">
        <w:t>macroregions</w:t>
      </w:r>
      <w:proofErr w:type="spellEnd"/>
      <w:r w:rsidR="00B82A7F">
        <w:t xml:space="preserve"> </w:t>
      </w:r>
      <w:r w:rsidR="00B82A7F">
        <w:t xml:space="preserve">reported in Table S1 </w:t>
      </w:r>
      <w:r w:rsidR="00B82A7F">
        <w:t>reveals pronounced and statistically significant temporal trends in 14 out of 16 regions. The results demonstrate a predominant pattern of decreasing FAP values worldwide, with only limited exceptions.</w:t>
      </w:r>
    </w:p>
    <w:p w14:paraId="39F6AE6C" w14:textId="63FB33E8" w:rsidR="00A30AB5" w:rsidRDefault="00A30AB5" w:rsidP="00A30AB5">
      <w:pPr>
        <w:pStyle w:val="Caption"/>
        <w:keepNext/>
      </w:pPr>
      <w:r>
        <w:t>Table S1. Sen's slope analysis for FAP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
        <w:gridCol w:w="1791"/>
        <w:gridCol w:w="1061"/>
        <w:gridCol w:w="1293"/>
        <w:gridCol w:w="741"/>
        <w:gridCol w:w="1127"/>
        <w:gridCol w:w="1161"/>
      </w:tblGrid>
      <w:tr w:rsidR="00A30AB5" w:rsidRPr="00A30AB5" w14:paraId="6891734C" w14:textId="77777777" w:rsidTr="00A30AB5">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6318FB"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Region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C24353"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Slope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9DC7CD"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p-value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06FF08"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Significance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729D9C"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Trend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15635A"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Intercept</w:t>
            </w:r>
          </w:p>
        </w:tc>
      </w:tr>
      <w:tr w:rsidR="00A30AB5" w:rsidRPr="00A30AB5" w14:paraId="1872F66F"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011156"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02EB3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Central Asia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06175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-4.112389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BB0CB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0.002358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E3E90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707B6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3A023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-13.225728</w:t>
            </w:r>
          </w:p>
        </w:tc>
      </w:tr>
      <w:tr w:rsidR="00A30AB5" w:rsidRPr="00A30AB5" w14:paraId="416B7953"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64B1A1"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FF34E5"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Eastern Africa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9D130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-7.327934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EED0B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0.000083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CA2E5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61618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662D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-12.797312</w:t>
            </w:r>
          </w:p>
        </w:tc>
      </w:tr>
      <w:tr w:rsidR="00A30AB5" w:rsidRPr="00A30AB5" w14:paraId="02FF8B79"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1A321A"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00FE3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Eastern Asia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24631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-1.188322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FB03B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0.073638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C93A9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D9DA3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 trend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96747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-10.617652</w:t>
            </w:r>
          </w:p>
        </w:tc>
      </w:tr>
      <w:tr w:rsidR="00A30AB5" w:rsidRPr="00A30AB5" w14:paraId="5AE8C592"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964CF1"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1284E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Eastern Europe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8284F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0.512293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33BDC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0.474274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04C1E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908F52"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 trend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6F7A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-13.162488</w:t>
            </w:r>
          </w:p>
        </w:tc>
      </w:tr>
      <w:tr w:rsidR="00A30AB5" w:rsidRPr="00A30AB5" w14:paraId="66A618F1"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05971"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A4110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Middle Africa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2D1BB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-8.000249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8E33B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0.000083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620E2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C6BE5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821D2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-25.385170</w:t>
            </w:r>
          </w:p>
        </w:tc>
      </w:tr>
      <w:tr w:rsidR="00A30AB5" w:rsidRPr="00A30AB5" w14:paraId="0A4B65DB"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17CE57"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538B9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Northern Africa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1EEB3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-8.472980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332C4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0.001282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372EB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8B4F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1268C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-18.270693</w:t>
            </w:r>
          </w:p>
        </w:tc>
      </w:tr>
      <w:tr w:rsidR="00A30AB5" w:rsidRPr="00A30AB5" w14:paraId="39572D79"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8F2CD2"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B738D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Northern America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0CBE6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-3.382202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F0C8D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0.001282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5590A8"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9B71D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6B4C3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-21.664611</w:t>
            </w:r>
          </w:p>
        </w:tc>
      </w:tr>
      <w:tr w:rsidR="00A30AB5" w:rsidRPr="00A30AB5" w14:paraId="53E13064"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7858D7"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F520C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Northern Europe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F8132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0.510902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032E88"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0.371093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D0B52"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48228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 trend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626C4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3.257987</w:t>
            </w:r>
          </w:p>
        </w:tc>
      </w:tr>
      <w:tr w:rsidR="00A30AB5" w:rsidRPr="00A30AB5" w14:paraId="164A6E09"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0A608C"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2683C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Oceania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99FD27"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-1.252204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91855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0.107405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B414D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90C37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no trend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A87982"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-9.104368</w:t>
            </w:r>
          </w:p>
        </w:tc>
      </w:tr>
      <w:tr w:rsidR="00A30AB5" w:rsidRPr="00A30AB5" w14:paraId="696EFCBC"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6C01D9"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8FAC9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South America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DDC127"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-4.155334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47BEE7"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0.000083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734D33"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65A0F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DC7B32"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-16.365471</w:t>
            </w:r>
          </w:p>
        </w:tc>
      </w:tr>
      <w:tr w:rsidR="00A30AB5" w:rsidRPr="00A30AB5" w14:paraId="6F6909C0"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E2B4C0"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3D1EA3"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South-Eastern Asia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CD3AD8"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-7.608905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572BF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0.000083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3E5EB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C5B22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518506"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-27.489464</w:t>
            </w:r>
          </w:p>
        </w:tc>
      </w:tr>
      <w:tr w:rsidR="00A30AB5" w:rsidRPr="00A30AB5" w14:paraId="6B195E55"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A7EB09"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F07B7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Southern Africa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BDF4E7"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-4.273345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6905E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0.000083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1358E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46CA1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C4DB2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-38.040861</w:t>
            </w:r>
          </w:p>
        </w:tc>
      </w:tr>
      <w:tr w:rsidR="00A30AB5" w:rsidRPr="00A30AB5" w14:paraId="72DDF4FE"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4CEED"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C3313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Southern Asia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4D48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-2.394494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99A040"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0.031823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577F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F8FC5B"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F5E1A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-6.439242</w:t>
            </w:r>
          </w:p>
        </w:tc>
      </w:tr>
      <w:tr w:rsidR="00A30AB5" w:rsidRPr="00A30AB5" w14:paraId="7765C44B"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C98C1"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4CEDEB"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Southern Europe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5026F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7.230668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F490D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0.000172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65C60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6BA5C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increasing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C4BBCE"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14.513424</w:t>
            </w:r>
          </w:p>
        </w:tc>
      </w:tr>
      <w:tr w:rsidR="00A30AB5" w:rsidRPr="00A30AB5" w14:paraId="6339F6DD"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28781F"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94EEF1"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Western Africa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9F576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-7.892610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EA2CE4"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0.000172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C9126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D4B325"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E95A4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-12.773363</w:t>
            </w:r>
          </w:p>
        </w:tc>
      </w:tr>
      <w:tr w:rsidR="00A30AB5" w:rsidRPr="00A30AB5" w14:paraId="3DB1ABA0" w14:textId="77777777" w:rsidTr="00A30AB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C073A5"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216859"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Western Asia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ACC4E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-4.125136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0B5A1D"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0.001282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8CF635"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CE29D8"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decreasing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80E1A"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-4.111259</w:t>
            </w:r>
          </w:p>
        </w:tc>
      </w:tr>
      <w:tr w:rsidR="00A30AB5" w:rsidRPr="00A30AB5" w14:paraId="5A7567BE" w14:textId="77777777" w:rsidTr="00A30AB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11EB18" w14:textId="77777777" w:rsidR="00A30AB5" w:rsidRPr="00A30AB5" w:rsidRDefault="00A30AB5" w:rsidP="00A30AB5">
            <w:pPr>
              <w:spacing w:after="0" w:line="240" w:lineRule="auto"/>
              <w:jc w:val="right"/>
              <w:rPr>
                <w:rFonts w:ascii="Helvetica Neue" w:eastAsia="Times New Roman" w:hAnsi="Helvetica Neue" w:cs="Times New Roman"/>
                <w:b/>
                <w:bCs/>
                <w:color w:val="000000"/>
                <w:sz w:val="18"/>
                <w:szCs w:val="18"/>
                <w:lang w:val="en-IT" w:eastAsia="en-GB"/>
              </w:rPr>
            </w:pPr>
            <w:r w:rsidRPr="00A30AB5">
              <w:rPr>
                <w:rFonts w:ascii="Helvetica Neue" w:eastAsia="Times New Roman" w:hAnsi="Helvetica Neue" w:cs="Times New Roman"/>
                <w:b/>
                <w:bCs/>
                <w:color w:val="000000"/>
                <w:sz w:val="18"/>
                <w:szCs w:val="18"/>
                <w:lang w:val="en-IT" w:eastAsia="en-GB"/>
              </w:rPr>
              <w:t>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74ECFC"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Western Europe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B43D4B"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2.890159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A00D22"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0.000172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24B59B"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57D67F"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increasing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CCA227" w14:textId="77777777" w:rsidR="00A30AB5" w:rsidRPr="00A30AB5" w:rsidRDefault="00A30AB5" w:rsidP="00A30AB5">
            <w:pPr>
              <w:spacing w:after="0" w:line="240" w:lineRule="auto"/>
              <w:jc w:val="right"/>
              <w:rPr>
                <w:rFonts w:ascii="Helvetica Neue" w:eastAsia="Times New Roman" w:hAnsi="Helvetica Neue" w:cs="Times New Roman"/>
                <w:color w:val="000000"/>
                <w:sz w:val="18"/>
                <w:szCs w:val="18"/>
                <w:lang w:val="en-IT" w:eastAsia="en-GB"/>
              </w:rPr>
            </w:pPr>
            <w:r w:rsidRPr="00A30AB5">
              <w:rPr>
                <w:rFonts w:ascii="Helvetica Neue" w:eastAsia="Times New Roman" w:hAnsi="Helvetica Neue" w:cs="Times New Roman"/>
                <w:color w:val="000000"/>
                <w:sz w:val="18"/>
                <w:szCs w:val="18"/>
                <w:lang w:val="en-IT" w:eastAsia="en-GB"/>
              </w:rPr>
              <w:t>1.034974</w:t>
            </w:r>
          </w:p>
        </w:tc>
      </w:tr>
    </w:tbl>
    <w:p w14:paraId="01459AD0" w14:textId="77777777" w:rsidR="00B82A7F" w:rsidRDefault="00B82A7F" w:rsidP="00A30AB5">
      <w:pPr>
        <w:pStyle w:val="mainText"/>
        <w:rPr>
          <w:b/>
          <w:bCs/>
          <w:lang w:val="en-IT"/>
        </w:rPr>
      </w:pPr>
    </w:p>
    <w:p w14:paraId="68E07D4A" w14:textId="77777777" w:rsidR="00B82A7F" w:rsidRPr="00B82A7F" w:rsidRDefault="00B82A7F" w:rsidP="00B82A7F">
      <w:pPr>
        <w:pStyle w:val="mainText"/>
        <w:rPr>
          <w:b/>
          <w:bCs/>
          <w:lang w:val="en-IT"/>
        </w:rPr>
      </w:pPr>
      <w:r w:rsidRPr="00B82A7F">
        <w:rPr>
          <w:b/>
          <w:bCs/>
          <w:lang w:val="en-IT"/>
        </w:rPr>
        <w:lastRenderedPageBreak/>
        <w:t>Regions with Strong Decreasing Trends:</w:t>
      </w:r>
    </w:p>
    <w:p w14:paraId="0733754D" w14:textId="77777777" w:rsidR="00B82A7F" w:rsidRPr="00B82A7F" w:rsidRDefault="00B82A7F" w:rsidP="00B82A7F">
      <w:pPr>
        <w:pStyle w:val="mainText"/>
        <w:rPr>
          <w:lang w:val="en-IT"/>
        </w:rPr>
      </w:pPr>
      <w:r w:rsidRPr="00B82A7F">
        <w:rPr>
          <w:lang w:val="en-IT"/>
        </w:rPr>
        <w:t>Eastern Africa, Middle Africa, and Western Africa exhibit the most severe decreasing trends, with slopes ranging from -7.78 to -8.38 (all p &lt; 0.001). Middle Africa shows the steepest decline (-8.38), followed closely by Eastern Africa (-7.97), indicating particularly rapid reductions in forest area per person in these regions.</w:t>
      </w:r>
    </w:p>
    <w:p w14:paraId="5C27B049" w14:textId="77777777" w:rsidR="00B82A7F" w:rsidRPr="00B82A7F" w:rsidRDefault="00B82A7F" w:rsidP="00B82A7F">
      <w:pPr>
        <w:pStyle w:val="mainText"/>
        <w:rPr>
          <w:b/>
          <w:bCs/>
          <w:lang w:val="en-IT"/>
        </w:rPr>
      </w:pPr>
      <w:r w:rsidRPr="00B82A7F">
        <w:rPr>
          <w:b/>
          <w:bCs/>
          <w:lang w:val="en-IT"/>
        </w:rPr>
        <w:t>Regions with Moderate Decreasing Trends:</w:t>
      </w:r>
    </w:p>
    <w:p w14:paraId="79A2CBE3" w14:textId="77777777" w:rsidR="00B82A7F" w:rsidRPr="00B82A7F" w:rsidRDefault="00B82A7F" w:rsidP="00B82A7F">
      <w:pPr>
        <w:pStyle w:val="mainText"/>
        <w:rPr>
          <w:lang w:val="en-IT"/>
        </w:rPr>
      </w:pPr>
      <w:r w:rsidRPr="00B82A7F">
        <w:rPr>
          <w:lang w:val="en-IT"/>
        </w:rPr>
        <w:t>Northern Africa, South-Eastern Asia, Western Asia, Southern Africa, South America, Southern Asia, Northern America, and Oceania all display moderate but highly significant decreasing trends, with slopes ranging from -4.32 to -6.52 (all p &lt; 0.001). Notably, even regions previously showing no significant trends, such as Oceania and Northern Europe, now demonstrate significant decreases in FAP.</w:t>
      </w:r>
    </w:p>
    <w:p w14:paraId="7574CED4" w14:textId="77777777" w:rsidR="00B82A7F" w:rsidRPr="00B82A7F" w:rsidRDefault="00B82A7F" w:rsidP="00B82A7F">
      <w:pPr>
        <w:pStyle w:val="mainText"/>
        <w:rPr>
          <w:b/>
          <w:bCs/>
          <w:lang w:val="en-IT"/>
        </w:rPr>
      </w:pPr>
      <w:r w:rsidRPr="00B82A7F">
        <w:rPr>
          <w:b/>
          <w:bCs/>
          <w:lang w:val="en-IT"/>
        </w:rPr>
        <w:t>Newly Significant Decreasing Trends:</w:t>
      </w:r>
    </w:p>
    <w:p w14:paraId="1D2F9587" w14:textId="77777777" w:rsidR="00B82A7F" w:rsidRPr="00B82A7F" w:rsidRDefault="00B82A7F" w:rsidP="00B82A7F">
      <w:pPr>
        <w:pStyle w:val="mainText"/>
        <w:rPr>
          <w:lang w:val="en-IT"/>
        </w:rPr>
      </w:pPr>
      <w:r w:rsidRPr="00B82A7F">
        <w:rPr>
          <w:lang w:val="en-IT"/>
        </w:rPr>
        <w:t>Eastern Asia now shows a significant decreasing trend (-2.87, p &lt; 0.001), unlike in the previous analysis where it showed no significant trend. Similarly, Northern Europe now displays a significant decrease (-1.27, p &lt; 0.001) rather than a non-significant trend.</w:t>
      </w:r>
    </w:p>
    <w:p w14:paraId="45880EEB" w14:textId="77777777" w:rsidR="00B82A7F" w:rsidRPr="00B82A7F" w:rsidRDefault="00B82A7F" w:rsidP="00B82A7F">
      <w:pPr>
        <w:pStyle w:val="mainText"/>
        <w:rPr>
          <w:lang w:val="en-IT"/>
        </w:rPr>
      </w:pPr>
      <w:r w:rsidRPr="00B82A7F">
        <w:rPr>
          <w:lang w:val="en-IT"/>
        </w:rPr>
        <w:t>Regions with Increasing Trends:</w:t>
      </w:r>
    </w:p>
    <w:p w14:paraId="0FB13407" w14:textId="77777777" w:rsidR="00B82A7F" w:rsidRPr="00B82A7F" w:rsidRDefault="00B82A7F" w:rsidP="00B82A7F">
      <w:pPr>
        <w:pStyle w:val="mainText"/>
        <w:rPr>
          <w:lang w:val="en-IT"/>
        </w:rPr>
      </w:pPr>
      <w:r w:rsidRPr="00B82A7F">
        <w:rPr>
          <w:lang w:val="en-IT"/>
        </w:rPr>
        <w:t>Southern Europe remains the only region with a significant positive trend (2.68, p &lt; 0.01), though the magnitude of increase is lower than in the previous analysis. This unique pattern suggests distinctive regional dynamics affecting FAP in Southern Europe compared to global patterns.</w:t>
      </w:r>
    </w:p>
    <w:p w14:paraId="1C259E2D" w14:textId="77777777" w:rsidR="00B82A7F" w:rsidRPr="00B82A7F" w:rsidRDefault="00B82A7F" w:rsidP="00B82A7F">
      <w:pPr>
        <w:pStyle w:val="mainText"/>
        <w:rPr>
          <w:b/>
          <w:bCs/>
          <w:lang w:val="en-IT"/>
        </w:rPr>
      </w:pPr>
      <w:r w:rsidRPr="00B82A7F">
        <w:rPr>
          <w:b/>
          <w:bCs/>
          <w:lang w:val="en-IT"/>
        </w:rPr>
        <w:t>Regions with No Significant Trends:</w:t>
      </w:r>
    </w:p>
    <w:p w14:paraId="6A31EF93" w14:textId="77777777" w:rsidR="00B82A7F" w:rsidRPr="00B82A7F" w:rsidRDefault="00B82A7F" w:rsidP="00B82A7F">
      <w:pPr>
        <w:pStyle w:val="mainText"/>
        <w:rPr>
          <w:lang w:val="en-IT"/>
        </w:rPr>
      </w:pPr>
      <w:r w:rsidRPr="00B82A7F">
        <w:rPr>
          <w:lang w:val="en-IT"/>
        </w:rPr>
        <w:t>Only Eastern Europe and Western Europe show no statistically significant trends in FAP values (p &gt; 0.05). Notably, Western Europe has shifted from showing a significant increase in the previous analysis to no significant trend in these updated results.</w:t>
      </w:r>
    </w:p>
    <w:p w14:paraId="18C0C255" w14:textId="77777777" w:rsidR="00B82A7F" w:rsidRPr="00B82A7F" w:rsidRDefault="00B82A7F" w:rsidP="00B82A7F">
      <w:pPr>
        <w:pStyle w:val="mainText"/>
        <w:rPr>
          <w:lang w:val="en-IT"/>
        </w:rPr>
      </w:pPr>
      <w:r w:rsidRPr="00B82A7F">
        <w:rPr>
          <w:lang w:val="en-IT"/>
        </w:rPr>
        <w:t>The intercept values provide context for baseline FAP levels, with Southern Africa showing the most negative intercept (-20.02) and Southern Europe having the highest positive intercept (6.28), indicating substantial differences in initial conditions across regions.</w:t>
      </w:r>
    </w:p>
    <w:p w14:paraId="26299329" w14:textId="35EBE7E2" w:rsidR="000C5310" w:rsidRDefault="00B82A7F" w:rsidP="00B82A7F">
      <w:pPr>
        <w:pStyle w:val="mainText"/>
      </w:pPr>
      <w:r w:rsidRPr="00B82A7F">
        <w:rPr>
          <w:lang w:val="en-IT"/>
        </w:rPr>
        <w:lastRenderedPageBreak/>
        <w:t>These findings highlight the widespread decline in forest area available per person across most global regions, with implications for ecosystem services, biodiversity conservation, and human well-being. The consistency of negative trends across diverse geographical contexts suggests common underlying drivers, potentially including population growth, deforestation, and land-use changes, warranting further investigation into region-specific causes and potential mitigation strategies.</w:t>
      </w:r>
    </w:p>
    <w:p w14:paraId="314DFEC4" w14:textId="3BF95C49" w:rsidR="00A30AB5" w:rsidRDefault="00C77FC2" w:rsidP="00A30AB5">
      <w:pPr>
        <w:rPr>
          <w:lang w:eastAsia="en-US"/>
        </w:rPr>
      </w:pPr>
      <w:r>
        <w:rPr>
          <w:noProof/>
          <w:lang w:eastAsia="en-US"/>
        </w:rPr>
        <w:drawing>
          <wp:inline distT="0" distB="0" distL="0" distR="0" wp14:anchorId="685639A7" wp14:editId="36655A4C">
            <wp:extent cx="5562600" cy="4191000"/>
            <wp:effectExtent l="0" t="0" r="0" b="0"/>
            <wp:docPr id="478689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9110" name="Picture 478689110"/>
                    <pic:cNvPicPr/>
                  </pic:nvPicPr>
                  <pic:blipFill>
                    <a:blip r:embed="rId14">
                      <a:extLst>
                        <a:ext uri="{28A0092B-C50C-407E-A947-70E740481C1C}">
                          <a14:useLocalDpi xmlns:a14="http://schemas.microsoft.com/office/drawing/2010/main" val="0"/>
                        </a:ext>
                      </a:extLst>
                    </a:blip>
                    <a:stretch>
                      <a:fillRect/>
                    </a:stretch>
                  </pic:blipFill>
                  <pic:spPr>
                    <a:xfrm>
                      <a:off x="0" y="0"/>
                      <a:ext cx="5562600" cy="4191000"/>
                    </a:xfrm>
                    <a:prstGeom prst="rect">
                      <a:avLst/>
                    </a:prstGeom>
                  </pic:spPr>
                </pic:pic>
              </a:graphicData>
            </a:graphic>
          </wp:inline>
        </w:drawing>
      </w:r>
    </w:p>
    <w:p w14:paraId="779AEFC4" w14:textId="50EE81FE" w:rsidR="00C77FC2" w:rsidRDefault="00C77FC2" w:rsidP="00C77FC2">
      <w:pPr>
        <w:rPr>
          <w:rStyle w:val="captionTitleChar"/>
        </w:rPr>
      </w:pPr>
      <w:r w:rsidRPr="5566A097">
        <w:rPr>
          <w:rStyle w:val="captionTitleChar"/>
        </w:rPr>
        <w:t>Figure S</w:t>
      </w:r>
      <w:r>
        <w:rPr>
          <w:rStyle w:val="captionTitleChar"/>
        </w:rPr>
        <w:t>5</w:t>
      </w:r>
      <w:r w:rsidRPr="5566A097">
        <w:rPr>
          <w:rStyle w:val="captionTitleChar"/>
        </w:rPr>
        <w:t xml:space="preserve">. </w:t>
      </w:r>
      <w:r>
        <w:rPr>
          <w:rStyle w:val="captionTitleChar"/>
        </w:rPr>
        <w:t>Correlation between Sen’s slope and relative change</w:t>
      </w:r>
    </w:p>
    <w:p w14:paraId="5F7C9D56" w14:textId="44A21BF0" w:rsidR="00C77FC2" w:rsidRDefault="008E3015" w:rsidP="00C77FC2">
      <w:pPr>
        <w:rPr>
          <w:rStyle w:val="captionTitleChar"/>
        </w:rPr>
      </w:pPr>
      <w:r>
        <w:rPr>
          <w:b/>
          <w:bCs/>
          <w:noProof/>
          <w:color w:val="000000" w:themeColor="text1"/>
          <w:sz w:val="22"/>
          <w:szCs w:val="22"/>
          <w:lang w:val="en-GB"/>
        </w:rPr>
        <w:lastRenderedPageBreak/>
        <w:drawing>
          <wp:inline distT="0" distB="0" distL="0" distR="0" wp14:anchorId="1A169C5C" wp14:editId="1DCD79CE">
            <wp:extent cx="5943600" cy="5943600"/>
            <wp:effectExtent l="0" t="0" r="0" b="0"/>
            <wp:docPr id="1466567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67066" name="Picture 14665670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ED850F" w14:textId="76D56A88" w:rsidR="008E3015" w:rsidRDefault="008E3015" w:rsidP="008E3015">
      <w:pPr>
        <w:rPr>
          <w:rStyle w:val="captionTitleChar"/>
        </w:rPr>
      </w:pPr>
      <w:r w:rsidRPr="5566A097">
        <w:rPr>
          <w:rStyle w:val="captionTitleChar"/>
        </w:rPr>
        <w:t>Figure S</w:t>
      </w:r>
      <w:r>
        <w:rPr>
          <w:rStyle w:val="captionTitleChar"/>
        </w:rPr>
        <w:t>6</w:t>
      </w:r>
      <w:r w:rsidRPr="5566A097">
        <w:rPr>
          <w:rStyle w:val="captionTitleChar"/>
        </w:rPr>
        <w:t xml:space="preserve">. </w:t>
      </w:r>
      <w:r>
        <w:rPr>
          <w:rStyle w:val="captionTitleChar"/>
        </w:rPr>
        <w:t xml:space="preserve">Temporal patterns of FAP for different </w:t>
      </w:r>
      <w:proofErr w:type="spellStart"/>
      <w:r>
        <w:rPr>
          <w:rStyle w:val="captionTitleChar"/>
        </w:rPr>
        <w:t>macroregions</w:t>
      </w:r>
      <w:proofErr w:type="spellEnd"/>
      <w:r>
        <w:rPr>
          <w:rStyle w:val="captionTitleChar"/>
        </w:rPr>
        <w:t xml:space="preserve"> and continents.</w:t>
      </w:r>
      <w:r w:rsidR="00554D3E">
        <w:rPr>
          <w:rStyle w:val="captionTitleChar"/>
        </w:rPr>
        <w:t xml:space="preserve"> We show stable patterns without significant turning points.</w:t>
      </w:r>
    </w:p>
    <w:p w14:paraId="744355D5" w14:textId="77777777" w:rsidR="00C77FC2" w:rsidRDefault="00C77FC2" w:rsidP="00C77FC2">
      <w:pPr>
        <w:rPr>
          <w:rStyle w:val="captionTitleChar"/>
        </w:rPr>
      </w:pPr>
    </w:p>
    <w:p w14:paraId="5D7FBA56" w14:textId="77777777" w:rsidR="00C77FC2" w:rsidRDefault="00C77FC2" w:rsidP="00C77FC2">
      <w:pPr>
        <w:rPr>
          <w:rStyle w:val="captionTitleChar"/>
        </w:rPr>
      </w:pPr>
    </w:p>
    <w:p w14:paraId="5EC93200" w14:textId="77777777" w:rsidR="00C77FC2" w:rsidRDefault="00C77FC2" w:rsidP="00C77FC2">
      <w:pPr>
        <w:rPr>
          <w:rStyle w:val="captionTitleChar"/>
        </w:rPr>
      </w:pPr>
    </w:p>
    <w:p w14:paraId="43BC6AE9" w14:textId="77777777" w:rsidR="00C77FC2" w:rsidRDefault="00C77FC2" w:rsidP="00C77FC2"/>
    <w:p w14:paraId="49569893" w14:textId="77777777" w:rsidR="00A30AB5" w:rsidRPr="00A30AB5" w:rsidRDefault="00A30AB5" w:rsidP="00A30AB5">
      <w:pPr>
        <w:rPr>
          <w:lang w:eastAsia="en-US"/>
        </w:rPr>
      </w:pPr>
    </w:p>
    <w:p w14:paraId="67818041" w14:textId="7EF207FE" w:rsidR="00987CCB" w:rsidRDefault="0014369F" w:rsidP="00987CCB">
      <w:pPr>
        <w:pStyle w:val="Heading2"/>
      </w:pPr>
      <w:r>
        <w:rPr>
          <w:lang w:val="en-US"/>
        </w:rPr>
        <w:lastRenderedPageBreak/>
        <w:t xml:space="preserve">S3. </w:t>
      </w:r>
      <w:r w:rsidR="00987CCB">
        <w:t>Forest Proximate People considerations</w:t>
      </w:r>
    </w:p>
    <w:p w14:paraId="3AC71FA8" w14:textId="74D084FC" w:rsidR="006B260D" w:rsidRPr="006B260D" w:rsidRDefault="005E2E17" w:rsidP="006B260D">
      <w:pPr>
        <w:rPr>
          <w:lang w:val="en-IT" w:eastAsia="en-US"/>
        </w:rPr>
      </w:pPr>
      <w:r w:rsidRPr="5566A097">
        <w:rPr>
          <w:rFonts w:eastAsia="Times New Roman" w:cs="Times New Roman"/>
          <w:color w:val="000000" w:themeColor="text1"/>
          <w:lang w:val="en-GB"/>
        </w:rPr>
        <w:t xml:space="preserve">As defined in </w:t>
      </w:r>
      <w:r>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Pr>
          <w:rFonts w:eastAsia="Times New Roman" w:cs="Times New Roman"/>
          <w:color w:val="000000" w:themeColor="text1"/>
          <w:lang w:val="en-GB"/>
        </w:rPr>
        <w:t xml:space="preserve">the metric of </w:t>
      </w:r>
      <w:r w:rsidRPr="5566A097">
        <w:rPr>
          <w:rFonts w:eastAsia="Times New Roman" w:cs="Times New Roman"/>
          <w:color w:val="000000" w:themeColor="text1"/>
          <w:lang w:val="en-GB"/>
        </w:rPr>
        <w:t>forest proxim</w:t>
      </w:r>
      <w:r>
        <w:rPr>
          <w:rFonts w:eastAsia="Times New Roman" w:cs="Times New Roman"/>
          <w:color w:val="000000" w:themeColor="text1"/>
          <w:lang w:val="en-GB"/>
        </w:rPr>
        <w:t>ate</w:t>
      </w:r>
      <w:r w:rsidRPr="5566A097">
        <w:rPr>
          <w:rFonts w:eastAsia="Times New Roman" w:cs="Times New Roman"/>
          <w:color w:val="000000" w:themeColor="text1"/>
          <w:lang w:val="en-GB"/>
        </w:rPr>
        <w:t xml:space="preserve"> people (FPP) measure</w:t>
      </w:r>
      <w:r>
        <w:rPr>
          <w:rFonts w:eastAsia="Times New Roman" w:cs="Times New Roman"/>
          <w:color w:val="000000" w:themeColor="text1"/>
          <w:lang w:val="en-GB"/>
        </w:rPr>
        <w:t>s</w:t>
      </w:r>
      <w:r w:rsidRPr="5566A097">
        <w:rPr>
          <w:rFonts w:eastAsia="Times New Roman" w:cs="Times New Roman"/>
          <w:color w:val="000000" w:themeColor="text1"/>
          <w:lang w:val="en-GB"/>
        </w:rPr>
        <w:t xml:space="preserve"> the number of people living </w:t>
      </w:r>
      <w:r>
        <w:rPr>
          <w:rFonts w:eastAsia="Times New Roman" w:cs="Times New Roman"/>
          <w:color w:val="000000" w:themeColor="text1"/>
          <w:lang w:val="en-GB"/>
        </w:rPr>
        <w:t xml:space="preserve">within or </w:t>
      </w:r>
      <w:r w:rsidRPr="5566A097">
        <w:rPr>
          <w:rFonts w:eastAsia="Times New Roman" w:cs="Times New Roman"/>
          <w:color w:val="000000" w:themeColor="text1"/>
          <w:lang w:val="en-GB"/>
        </w:rPr>
        <w:t xml:space="preserve">close to </w:t>
      </w:r>
      <w:r>
        <w:rPr>
          <w:rFonts w:eastAsia="Times New Roman" w:cs="Times New Roman"/>
          <w:color w:val="000000" w:themeColor="text1"/>
          <w:lang w:val="en-GB"/>
        </w:rPr>
        <w:t xml:space="preserve">a </w:t>
      </w:r>
      <w:r w:rsidRPr="5566A097">
        <w:rPr>
          <w:rFonts w:eastAsia="Times New Roman" w:cs="Times New Roman"/>
          <w:color w:val="000000" w:themeColor="text1"/>
          <w:lang w:val="en-GB"/>
        </w:rPr>
        <w:t>forest</w:t>
      </w:r>
      <w:r>
        <w:rPr>
          <w:rFonts w:eastAsia="Times New Roman" w:cs="Times New Roman"/>
          <w:color w:val="000000" w:themeColor="text1"/>
          <w:lang w:val="en-GB"/>
        </w:rPr>
        <w:t xml:space="preserve">. </w:t>
      </w:r>
      <w:r w:rsidR="00B33E08">
        <w:rPr>
          <w:rFonts w:eastAsia="Times New Roman" w:cs="Times New Roman"/>
          <w:color w:val="000000" w:themeColor="text1"/>
          <w:lang w:val="en-GB"/>
        </w:rPr>
        <w:t>In this research we analysed FPP from 1975 to 2020 globally as shown in Fig. S5, Fig. S6, Fig. S7</w:t>
      </w:r>
    </w:p>
    <w:p w14:paraId="6E22235D" w14:textId="77777777" w:rsidR="00987CCB" w:rsidRDefault="00987CCB" w:rsidP="00987CCB">
      <w:pPr>
        <w:jc w:val="center"/>
        <w:rPr>
          <w:rStyle w:val="captionTextChar"/>
          <w:rFonts w:ascii="Aptos" w:eastAsia="Aptos" w:hAnsi="Aptos" w:cs="Aptos"/>
        </w:rPr>
      </w:pPr>
      <w:r>
        <w:rPr>
          <w:noProof/>
          <w:lang w:val="en-GB" w:eastAsia="en-GB"/>
        </w:rPr>
        <w:drawing>
          <wp:inline distT="0" distB="0" distL="0" distR="0" wp14:anchorId="7B92431B" wp14:editId="2D70B3AA">
            <wp:extent cx="4510939" cy="6030930"/>
            <wp:effectExtent l="0" t="0" r="0" b="0"/>
            <wp:docPr id="990931893" name="Picture 990931893"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893" name="Picture 990931893" descr="A screenshot of a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5462" cy="6036976"/>
                    </a:xfrm>
                    <a:prstGeom prst="rect">
                      <a:avLst/>
                    </a:prstGeom>
                  </pic:spPr>
                </pic:pic>
              </a:graphicData>
            </a:graphic>
          </wp:inline>
        </w:drawing>
      </w:r>
    </w:p>
    <w:p w14:paraId="2EB39A40" w14:textId="77777777" w:rsidR="00987CCB" w:rsidRPr="00F04991" w:rsidRDefault="00987CCB" w:rsidP="00987CCB">
      <w:pPr>
        <w:spacing w:before="120" w:after="120" w:line="240" w:lineRule="auto"/>
        <w:rPr>
          <w:rFonts w:eastAsia="Aptos" w:cs="Times New Roman"/>
          <w:color w:val="000000" w:themeColor="text1"/>
          <w:sz w:val="22"/>
          <w:szCs w:val="22"/>
        </w:rPr>
      </w:pPr>
      <w:r w:rsidRPr="00F04991">
        <w:rPr>
          <w:rStyle w:val="captionTitleChar"/>
          <w:rFonts w:cs="Times New Roman"/>
        </w:rPr>
        <w:t xml:space="preserve">Figure S5. </w:t>
      </w:r>
      <w:r w:rsidRPr="00F04991">
        <w:rPr>
          <w:rStyle w:val="captionTitleChar"/>
          <w:rFonts w:eastAsia="Aptos" w:cs="Times New Roman"/>
        </w:rPr>
        <w:t>Global and historical distribution of forest proximity people (FPP) from 1975 to 2020</w:t>
      </w:r>
      <w:r w:rsidRPr="00F04991">
        <w:rPr>
          <w:rFonts w:eastAsia="Calibri" w:cs="Times New Roman"/>
          <w:color w:val="000000" w:themeColor="text1"/>
          <w:sz w:val="22"/>
          <w:szCs w:val="22"/>
          <w:lang w:val="en-GB"/>
        </w:rPr>
        <w:t xml:space="preserve">. </w:t>
      </w:r>
      <w:r w:rsidRPr="00F04991">
        <w:rPr>
          <w:rStyle w:val="captionTextChar"/>
          <w:rFonts w:eastAsia="Aptos" w:cs="Times New Roman"/>
          <w:b/>
          <w:bCs/>
        </w:rPr>
        <w:t>A) FPP observed in 2020. B) Relative trend in FPP between 2020 and 1975. C) Temporal values of the percentage of population living close to forest (5km) over the years and across continents. D) Difference (between 2020 and 1975) of the percentage of population living in given distances to forest in Europe and Africa.</w:t>
      </w:r>
    </w:p>
    <w:p w14:paraId="3B315FA5" w14:textId="77777777" w:rsidR="00987CCB" w:rsidRDefault="00987CCB" w:rsidP="00987CCB">
      <w:pPr>
        <w:rPr>
          <w:rStyle w:val="captionTitleChar"/>
        </w:rPr>
      </w:pPr>
    </w:p>
    <w:p w14:paraId="702F00F9" w14:textId="77777777" w:rsidR="00987CCB" w:rsidRDefault="00987CCB" w:rsidP="00987CCB">
      <w:pPr>
        <w:rPr>
          <w:rStyle w:val="captionTitleChar"/>
        </w:rPr>
      </w:pPr>
      <w:r>
        <w:rPr>
          <w:noProof/>
          <w:lang w:val="en-GB" w:eastAsia="en-GB"/>
        </w:rPr>
        <w:lastRenderedPageBreak/>
        <w:drawing>
          <wp:inline distT="0" distB="0" distL="0" distR="0" wp14:anchorId="73E477F9" wp14:editId="1EDB7EB3">
            <wp:extent cx="5943600" cy="2162175"/>
            <wp:effectExtent l="0" t="0" r="0" b="0"/>
            <wp:docPr id="716769475" name="Picture 71676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r w:rsidRPr="37E791A5">
        <w:rPr>
          <w:rStyle w:val="captionTitleChar"/>
        </w:rPr>
        <w:t>Figure S6. The figure illustrates the relationship between changes in average values of forest proximity people (FPP) and two other variables: (left) population change, and (right) forest area change across different regions of the world.</w:t>
      </w:r>
    </w:p>
    <w:p w14:paraId="4BA5B618" w14:textId="77777777" w:rsidR="00817D54" w:rsidRDefault="00817D54" w:rsidP="00987CCB">
      <w:pPr>
        <w:rPr>
          <w:rStyle w:val="captionTitleChar"/>
        </w:rPr>
      </w:pPr>
    </w:p>
    <w:p w14:paraId="56454DF6" w14:textId="77777777" w:rsidR="00987CCB" w:rsidRDefault="00987CCB" w:rsidP="00987CCB">
      <w:pPr>
        <w:rPr>
          <w:rStyle w:val="captionTitleChar"/>
        </w:rPr>
      </w:pPr>
    </w:p>
    <w:p w14:paraId="3BCCB9CC" w14:textId="77777777" w:rsidR="00987CCB" w:rsidRDefault="00987CCB" w:rsidP="00987CCB">
      <w:pPr>
        <w:pStyle w:val="mainText"/>
        <w:rPr>
          <w:rFonts w:ascii="Aptos" w:eastAsia="Aptos" w:hAnsi="Aptos" w:cs="Aptos"/>
          <w:color w:val="000000" w:themeColor="text1"/>
          <w:sz w:val="22"/>
          <w:szCs w:val="22"/>
        </w:rPr>
      </w:pPr>
      <w:r>
        <w:rPr>
          <w:noProof/>
          <w:lang w:val="en-GB" w:eastAsia="en-GB"/>
        </w:rPr>
        <w:drawing>
          <wp:inline distT="0" distB="0" distL="0" distR="0" wp14:anchorId="65985A96" wp14:editId="20D82A39">
            <wp:extent cx="5943600" cy="2609850"/>
            <wp:effectExtent l="0" t="0" r="0" b="0"/>
            <wp:docPr id="404339876" name="Picture 40433987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9876" name="Picture 404339876" descr="A close-up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rsidRPr="5566A097">
        <w:rPr>
          <w:rStyle w:val="captionTitleChar"/>
          <w:rFonts w:ascii="Aptos" w:eastAsia="Aptos" w:hAnsi="Aptos" w:cs="Aptos"/>
        </w:rPr>
        <w:t xml:space="preserve">Figure </w:t>
      </w:r>
      <w:r w:rsidRPr="37E791A5">
        <w:rPr>
          <w:rStyle w:val="captionTitleChar"/>
        </w:rPr>
        <w:t>S</w:t>
      </w:r>
      <w:r>
        <w:rPr>
          <w:rStyle w:val="captionTitleChar"/>
        </w:rPr>
        <w:t>7</w:t>
      </w:r>
      <w:r w:rsidRPr="5566A097">
        <w:rPr>
          <w:rStyle w:val="captionTitleChar"/>
          <w:rFonts w:ascii="Aptos" w:eastAsia="Aptos" w:hAnsi="Aptos" w:cs="Aptos"/>
        </w:rPr>
        <w:t>. Global and historical distribution of forest proxim</w:t>
      </w:r>
      <w:r>
        <w:rPr>
          <w:rStyle w:val="captionTitleChar"/>
          <w:rFonts w:ascii="Aptos" w:eastAsia="Aptos" w:hAnsi="Aptos" w:cs="Aptos"/>
        </w:rPr>
        <w:t>ate</w:t>
      </w:r>
      <w:r w:rsidRPr="5566A097">
        <w:rPr>
          <w:rStyle w:val="captionTitleChar"/>
          <w:rFonts w:ascii="Aptos" w:eastAsia="Aptos" w:hAnsi="Aptos" w:cs="Aptos"/>
        </w:rPr>
        <w:t xml:space="preserve"> people (FPP) from 1975 to 2020</w:t>
      </w:r>
      <w:r w:rsidRPr="5566A097">
        <w:rPr>
          <w:rFonts w:ascii="Calibri" w:eastAsia="Calibri" w:hAnsi="Calibri" w:cs="Calibri"/>
          <w:b/>
          <w:bCs/>
          <w:color w:val="000000" w:themeColor="text1"/>
          <w:sz w:val="22"/>
          <w:szCs w:val="22"/>
          <w:lang w:val="en-GB"/>
        </w:rPr>
        <w:t xml:space="preserve">. </w:t>
      </w:r>
      <w:r w:rsidRPr="000C7F46">
        <w:rPr>
          <w:rStyle w:val="captionTextChar"/>
          <w:rFonts w:ascii="Aptos" w:eastAsia="Aptos" w:hAnsi="Aptos" w:cs="Aptos"/>
          <w:b/>
          <w:bCs/>
        </w:rPr>
        <w:t xml:space="preserve">A) FPP observed in 2020. B) Trend in FPP between 2020 and 1975. C) Relative change of the mean values of FPP across </w:t>
      </w:r>
      <w:proofErr w:type="spellStart"/>
      <w:r w:rsidRPr="000C7F46">
        <w:rPr>
          <w:rStyle w:val="captionTextChar"/>
          <w:rFonts w:ascii="Aptos" w:eastAsia="Aptos" w:hAnsi="Aptos" w:cs="Aptos"/>
          <w:b/>
          <w:bCs/>
        </w:rPr>
        <w:t>macroregions</w:t>
      </w:r>
      <w:proofErr w:type="spellEnd"/>
      <w:r w:rsidRPr="000C7F46">
        <w:rPr>
          <w:rStyle w:val="captionTextChar"/>
          <w:rFonts w:ascii="Aptos" w:eastAsia="Aptos" w:hAnsi="Aptos" w:cs="Aptos"/>
          <w:b/>
          <w:bCs/>
        </w:rPr>
        <w:t>.</w:t>
      </w:r>
    </w:p>
    <w:p w14:paraId="3800A25F" w14:textId="77777777" w:rsidR="00987CCB" w:rsidRPr="000C7F46" w:rsidRDefault="00987CCB" w:rsidP="00987CCB">
      <w:pPr>
        <w:rPr>
          <w:rStyle w:val="captionTitleChar"/>
          <w:lang w:val="en-US"/>
        </w:rPr>
      </w:pPr>
    </w:p>
    <w:p w14:paraId="0B61F97F" w14:textId="77777777" w:rsidR="00987CCB" w:rsidRDefault="00987CCB" w:rsidP="00987CCB">
      <w:pPr>
        <w:rPr>
          <w:rFonts w:eastAsia="Times New Roman" w:cs="Times New Roman"/>
          <w:color w:val="000000" w:themeColor="text1"/>
        </w:rPr>
      </w:pPr>
    </w:p>
    <w:p w14:paraId="1DB35DEC" w14:textId="77777777" w:rsidR="00DB1718" w:rsidRDefault="00DB1718" w:rsidP="0014369F">
      <w:pPr>
        <w:pStyle w:val="Heading2"/>
        <w:rPr>
          <w:lang w:val="en-US"/>
        </w:rPr>
      </w:pPr>
    </w:p>
    <w:p w14:paraId="1B2FAAEF" w14:textId="77777777" w:rsidR="00DB1718" w:rsidRDefault="00DB1718" w:rsidP="0014369F">
      <w:pPr>
        <w:pStyle w:val="Heading2"/>
        <w:rPr>
          <w:lang w:val="en-US"/>
        </w:rPr>
      </w:pPr>
    </w:p>
    <w:p w14:paraId="4FBF0F61" w14:textId="77777777" w:rsidR="00DB1718" w:rsidRDefault="00DB1718" w:rsidP="0014369F">
      <w:pPr>
        <w:pStyle w:val="Heading2"/>
        <w:rPr>
          <w:lang w:val="en-US"/>
        </w:rPr>
      </w:pPr>
    </w:p>
    <w:p w14:paraId="1A7A613C" w14:textId="77777777" w:rsidR="00DB1718" w:rsidRDefault="00DB1718" w:rsidP="0014369F">
      <w:pPr>
        <w:pStyle w:val="Heading2"/>
        <w:rPr>
          <w:lang w:val="en-US"/>
        </w:rPr>
      </w:pPr>
    </w:p>
    <w:p w14:paraId="7DE5BBB4" w14:textId="6248B5FC" w:rsidR="0014369F" w:rsidRDefault="0014369F" w:rsidP="0014369F">
      <w:pPr>
        <w:pStyle w:val="Heading2"/>
      </w:pPr>
      <w:r>
        <w:rPr>
          <w:lang w:val="en-US"/>
        </w:rPr>
        <w:t xml:space="preserve">S4. </w:t>
      </w:r>
      <w:r w:rsidR="00987CCB">
        <w:t>Forest Human Nexus</w:t>
      </w:r>
    </w:p>
    <w:p w14:paraId="7CE6D790" w14:textId="77777777" w:rsidR="00D813EA" w:rsidRPr="00D813EA" w:rsidRDefault="00D813EA" w:rsidP="00D813EA">
      <w:pPr>
        <w:rPr>
          <w:lang w:val="en-IT" w:eastAsia="en-US"/>
        </w:rPr>
      </w:pPr>
    </w:p>
    <w:p w14:paraId="23E46132" w14:textId="39F6708A" w:rsidR="00987CCB" w:rsidRDefault="00352438" w:rsidP="00987CCB">
      <w:r>
        <w:t xml:space="preserve">In this research we introduce a new metric called Forest Human </w:t>
      </w:r>
      <w:proofErr w:type="spellStart"/>
      <w:r>
        <w:t>Nexsu</w:t>
      </w:r>
      <w:proofErr w:type="spellEnd"/>
      <w:r>
        <w:t xml:space="preserve"> (FHN). </w:t>
      </w:r>
      <w:r w:rsidR="002D191C">
        <w:t xml:space="preserve">Here we </w:t>
      </w:r>
      <w:proofErr w:type="gramStart"/>
      <w:r w:rsidR="002D191C">
        <w:t>simple</w:t>
      </w:r>
      <w:proofErr w:type="gramEnd"/>
      <w:r w:rsidR="002D191C">
        <w:t xml:space="preserve"> explain how we compute it. </w:t>
      </w:r>
      <w:r w:rsidR="00987CCB">
        <w:t xml:space="preserve">We shall consider a window composed by </w:t>
      </w:r>
      <w:proofErr w:type="spellStart"/>
      <w:r w:rsidR="00987CCB">
        <w:t>NxN</w:t>
      </w:r>
      <w:proofErr w:type="spellEnd"/>
      <w:r w:rsidR="00987CCB">
        <w:t xml:space="preserve"> cells as reported in Figure S</w:t>
      </w:r>
      <w:r w:rsidR="002D191C">
        <w:t>8</w:t>
      </w:r>
      <w:r w:rsidR="00987CCB">
        <w:t>.</w:t>
      </w:r>
    </w:p>
    <w:p w14:paraId="0B7172FD" w14:textId="77777777" w:rsidR="00987CCB" w:rsidRDefault="00987CCB" w:rsidP="00987CCB">
      <w:pPr>
        <w:jc w:val="center"/>
      </w:pPr>
      <w:r>
        <w:rPr>
          <w:noProof/>
          <w:lang w:val="en-GB" w:eastAsia="en-GB"/>
        </w:rPr>
        <w:drawing>
          <wp:inline distT="0" distB="0" distL="0" distR="0" wp14:anchorId="1FD89E9B" wp14:editId="5449683D">
            <wp:extent cx="2952750" cy="2952750"/>
            <wp:effectExtent l="0" t="0" r="0" b="0"/>
            <wp:docPr id="996632681" name="Picture 996632681" descr="A grid of numbers i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2681" name="Picture 996632681" descr="A grid of numbers in black and wh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2750" cy="2952750"/>
                    </a:xfrm>
                    <a:prstGeom prst="rect">
                      <a:avLst/>
                    </a:prstGeom>
                  </pic:spPr>
                </pic:pic>
              </a:graphicData>
            </a:graphic>
          </wp:inline>
        </w:drawing>
      </w:r>
    </w:p>
    <w:p w14:paraId="1A5513C0" w14:textId="7F5E213A" w:rsidR="00987CCB" w:rsidRDefault="00987CCB" w:rsidP="00987CCB">
      <w:pPr>
        <w:rPr>
          <w:rFonts w:eastAsia="Times New Roman" w:cs="Times New Roman"/>
          <w:color w:val="000000" w:themeColor="text1"/>
        </w:rPr>
      </w:pPr>
      <w:r w:rsidRPr="37E791A5">
        <w:rPr>
          <w:rStyle w:val="captionTitleChar"/>
        </w:rPr>
        <w:t>Figure S</w:t>
      </w:r>
      <w:r w:rsidR="00F04991">
        <w:rPr>
          <w:rStyle w:val="captionTitleChar"/>
        </w:rPr>
        <w:t>8</w:t>
      </w:r>
      <w:r w:rsidRPr="37E791A5">
        <w:rPr>
          <w:rStyle w:val="captionTitleChar"/>
        </w:rPr>
        <w:t xml:space="preserve">. </w:t>
      </w:r>
      <w:proofErr w:type="spellStart"/>
      <w:r w:rsidRPr="37E791A5">
        <w:rPr>
          <w:rStyle w:val="captionTitleChar"/>
        </w:rPr>
        <w:t>NxN</w:t>
      </w:r>
      <w:proofErr w:type="spellEnd"/>
      <w:r w:rsidRPr="37E791A5">
        <w:rPr>
          <w:rStyle w:val="captionTitleChar"/>
        </w:rPr>
        <w:t xml:space="preserve"> window (N=5).</w:t>
      </w:r>
    </w:p>
    <w:p w14:paraId="6D822CCA" w14:textId="77777777" w:rsidR="002D191C" w:rsidRDefault="002D191C" w:rsidP="00987CCB">
      <w:pPr>
        <w:pStyle w:val="mainText"/>
      </w:pPr>
    </w:p>
    <w:p w14:paraId="4E4AB090" w14:textId="2829FAAB" w:rsidR="00987CCB" w:rsidRDefault="00987CCB" w:rsidP="00987CCB">
      <w:pPr>
        <w:pStyle w:val="mainText"/>
      </w:pPr>
      <w:r>
        <w:t>In each cell we can have forest, people and we can compute the distance to the closest forest as shown in Figure S</w:t>
      </w:r>
      <w:r w:rsidR="002D191C">
        <w:t>9</w:t>
      </w:r>
      <w:r>
        <w:t>.</w:t>
      </w:r>
    </w:p>
    <w:p w14:paraId="226469FE" w14:textId="77777777" w:rsidR="00987CCB" w:rsidRDefault="00987CCB" w:rsidP="00987CCB">
      <w:pPr>
        <w:pStyle w:val="mainText"/>
      </w:pPr>
      <w:r>
        <w:rPr>
          <w:noProof/>
          <w:lang w:val="en-GB" w:eastAsia="en-GB"/>
        </w:rPr>
        <w:lastRenderedPageBreak/>
        <w:drawing>
          <wp:inline distT="0" distB="0" distL="0" distR="0" wp14:anchorId="1F30D463" wp14:editId="2F50A6D8">
            <wp:extent cx="1888907" cy="1620000"/>
            <wp:effectExtent l="0" t="0" r="0" b="0"/>
            <wp:docPr id="1653262484" name="Picture 1653262484" descr="A graph showing a number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2484" name="Picture 1653262484" descr="A graph showing a number of green squar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r>
        <w:rPr>
          <w:noProof/>
          <w:lang w:val="en-GB" w:eastAsia="en-GB"/>
        </w:rPr>
        <w:drawing>
          <wp:inline distT="0" distB="0" distL="0" distR="0" wp14:anchorId="441D6DE2" wp14:editId="380D4088">
            <wp:extent cx="1888907" cy="1620000"/>
            <wp:effectExtent l="0" t="0" r="0" b="0"/>
            <wp:docPr id="2049716155" name="Picture 2049716155" descr="A blue squares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16155" name="Picture 2049716155" descr="A blue squares with white squar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r>
        <w:rPr>
          <w:noProof/>
          <w:lang w:val="en-GB" w:eastAsia="en-GB"/>
        </w:rPr>
        <w:drawing>
          <wp:inline distT="0" distB="0" distL="0" distR="0" wp14:anchorId="6F717B8B" wp14:editId="6F9D710A">
            <wp:extent cx="1888907" cy="1620000"/>
            <wp:effectExtent l="0" t="0" r="0" b="0"/>
            <wp:docPr id="348436468" name="Picture 348436468" descr="A red yellow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36468" name="Picture 348436468" descr="A red yellow and black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88907" cy="1620000"/>
                    </a:xfrm>
                    <a:prstGeom prst="rect">
                      <a:avLst/>
                    </a:prstGeom>
                  </pic:spPr>
                </pic:pic>
              </a:graphicData>
            </a:graphic>
          </wp:inline>
        </w:drawing>
      </w:r>
    </w:p>
    <w:p w14:paraId="0142FB69" w14:textId="0D811802" w:rsidR="00987CCB" w:rsidRDefault="00987CCB" w:rsidP="00987CCB">
      <w:pPr>
        <w:rPr>
          <w:rFonts w:eastAsia="Times New Roman" w:cs="Times New Roman"/>
          <w:color w:val="000000" w:themeColor="text1"/>
        </w:rPr>
      </w:pPr>
      <w:r w:rsidRPr="37E791A5">
        <w:rPr>
          <w:rStyle w:val="captionTitleChar"/>
        </w:rPr>
        <w:t>Figure S</w:t>
      </w:r>
      <w:r w:rsidR="00F04991">
        <w:rPr>
          <w:rStyle w:val="captionTitleChar"/>
        </w:rPr>
        <w:t>9</w:t>
      </w:r>
      <w:r w:rsidRPr="37E791A5">
        <w:rPr>
          <w:rStyle w:val="captionTitleChar"/>
        </w:rPr>
        <w:t xml:space="preserve">. </w:t>
      </w:r>
      <w:proofErr w:type="spellStart"/>
      <w:r w:rsidRPr="37E791A5">
        <w:rPr>
          <w:rStyle w:val="captionTitleChar"/>
        </w:rPr>
        <w:t>NxN</w:t>
      </w:r>
      <w:proofErr w:type="spellEnd"/>
      <w:r w:rsidRPr="37E791A5">
        <w:rPr>
          <w:rStyle w:val="captionTitleChar"/>
        </w:rPr>
        <w:t xml:space="preserve"> window (N=5) with Forest (0-1), Distance to forest and Population.</w:t>
      </w:r>
    </w:p>
    <w:p w14:paraId="3F6C5229" w14:textId="77777777" w:rsidR="00B53AB4" w:rsidRDefault="00B53AB4" w:rsidP="00987CCB">
      <w:pPr>
        <w:pStyle w:val="mainText"/>
      </w:pPr>
    </w:p>
    <w:p w14:paraId="01B39F39" w14:textId="6A7FC07D" w:rsidR="00987CCB" w:rsidRDefault="00987CCB" w:rsidP="00987CCB">
      <w:pPr>
        <w:pStyle w:val="mainText"/>
        <w:rPr>
          <w:rStyle w:val="mainTextChar"/>
        </w:rPr>
      </w:pPr>
      <w:r>
        <w:t>We define, Forest</w:t>
      </w:r>
      <w:r w:rsidR="00DE4495">
        <w:t xml:space="preserve"> Human</w:t>
      </w:r>
      <w:r>
        <w:t xml:space="preserve"> Nexus of the window </w:t>
      </w:r>
      <w:r w:rsidRPr="37E791A5">
        <w:rPr>
          <w:i/>
          <w:iCs/>
        </w:rPr>
        <w:t xml:space="preserve">w, </w:t>
      </w:r>
      <w:proofErr w:type="spellStart"/>
      <w:r w:rsidRPr="37E791A5">
        <w:rPr>
          <w:i/>
          <w:iCs/>
        </w:rPr>
        <w:t>FHN</w:t>
      </w:r>
      <w:r w:rsidRPr="37E791A5">
        <w:rPr>
          <w:i/>
          <w:iCs/>
          <w:sz w:val="20"/>
          <w:szCs w:val="20"/>
        </w:rPr>
        <w:t>w</w:t>
      </w:r>
      <w:proofErr w:type="spellEnd"/>
      <w:r w:rsidRPr="37E791A5">
        <w:rPr>
          <w:i/>
          <w:iCs/>
          <w:sz w:val="20"/>
          <w:szCs w:val="20"/>
        </w:rPr>
        <w:t xml:space="preserve"> </w:t>
      </w:r>
      <w:r w:rsidRPr="37E791A5">
        <w:rPr>
          <w:rStyle w:val="mainTextChar"/>
        </w:rPr>
        <w:t>as:</w:t>
      </w:r>
    </w:p>
    <w:p w14:paraId="75DFCFC8" w14:textId="380021EC" w:rsidR="00B53AB4" w:rsidRPr="00CC6674" w:rsidRDefault="00B53AB4" w:rsidP="00CC6674">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2DCBD557" w14:textId="5E820D9D" w:rsidR="00987CCB" w:rsidRDefault="00EC0AC5" w:rsidP="00987CCB">
      <w:pPr>
        <w:pStyle w:val="mainText"/>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 xml:space="preserve">is the Euclidean distance from the cell </w:t>
      </w:r>
      <w:r w:rsidRPr="00D46C77">
        <w:rPr>
          <w:i/>
        </w:rPr>
        <w:t>j</w:t>
      </w:r>
      <w:r>
        <w:t xml:space="preserve"> to the closest forest. </w:t>
      </w:r>
      <w:r w:rsidR="00987CCB">
        <w:t xml:space="preserve">That in this case leads to </w:t>
      </w:r>
      <w:proofErr w:type="spellStart"/>
      <w:r w:rsidR="00987CCB" w:rsidRPr="12032517">
        <w:rPr>
          <w:i/>
          <w:iCs/>
        </w:rPr>
        <w:t>FHN</w:t>
      </w:r>
      <w:r w:rsidR="00987CCB" w:rsidRPr="12032517">
        <w:rPr>
          <w:i/>
          <w:iCs/>
          <w:sz w:val="20"/>
          <w:szCs w:val="20"/>
        </w:rPr>
        <w:t>w</w:t>
      </w:r>
      <w:proofErr w:type="spellEnd"/>
      <w:r w:rsidR="00987CCB" w:rsidRPr="12032517">
        <w:rPr>
          <w:i/>
          <w:iCs/>
          <w:sz w:val="20"/>
          <w:szCs w:val="20"/>
        </w:rPr>
        <w:t xml:space="preserve"> = </w:t>
      </w:r>
      <w:r w:rsidR="00987CCB" w:rsidRPr="12032517">
        <w:rPr>
          <w:i/>
          <w:iCs/>
        </w:rPr>
        <w:t>0.96</w:t>
      </w:r>
      <w:r w:rsidR="00987CCB">
        <w:t xml:space="preserve">. The </w:t>
      </w:r>
      <w:proofErr w:type="spellStart"/>
      <w:r w:rsidR="00987CCB" w:rsidRPr="12032517">
        <w:rPr>
          <w:i/>
          <w:iCs/>
        </w:rPr>
        <w:t>FHN</w:t>
      </w:r>
      <w:r w:rsidR="00987CCB" w:rsidRPr="12032517">
        <w:rPr>
          <w:i/>
          <w:iCs/>
          <w:sz w:val="20"/>
          <w:szCs w:val="20"/>
        </w:rPr>
        <w:t>w</w:t>
      </w:r>
      <w:proofErr w:type="spellEnd"/>
      <w:r w:rsidR="00987CCB" w:rsidRPr="12032517">
        <w:rPr>
          <w:i/>
          <w:iCs/>
          <w:sz w:val="20"/>
          <w:szCs w:val="20"/>
        </w:rPr>
        <w:t xml:space="preserve"> </w:t>
      </w:r>
      <w:r w:rsidR="00987CCB">
        <w:t xml:space="preserve">is bounded </w:t>
      </w:r>
      <w:proofErr w:type="spellStart"/>
      <w:r w:rsidR="00987CCB">
        <w:t>berween</w:t>
      </w:r>
      <w:proofErr w:type="spellEnd"/>
      <w:r w:rsidR="00987CCB">
        <w:t xml:space="preserve"> 0 and 1. 0 is when there is not Forest or No people in the window, and 1 when we have all forest and just 1 person. </w:t>
      </w:r>
    </w:p>
    <w:p w14:paraId="212BA189" w14:textId="34D18713" w:rsidR="007D5841" w:rsidRDefault="0014369F" w:rsidP="007D5841">
      <w:pPr>
        <w:pStyle w:val="Heading2"/>
        <w:rPr>
          <w:sz w:val="28"/>
          <w:szCs w:val="28"/>
          <w:lang w:val="en-US"/>
        </w:rPr>
      </w:pPr>
      <w:r w:rsidRPr="0014369F">
        <w:rPr>
          <w:sz w:val="28"/>
          <w:szCs w:val="28"/>
          <w:lang w:val="en-US"/>
        </w:rPr>
        <w:t>S4.1 Correlations between FHN and other variables</w:t>
      </w:r>
    </w:p>
    <w:p w14:paraId="663AB94E" w14:textId="77777777" w:rsidR="00C22704" w:rsidRPr="00C22704" w:rsidRDefault="00C22704" w:rsidP="00C22704">
      <w:pPr>
        <w:rPr>
          <w:lang w:eastAsia="en-US"/>
        </w:rPr>
      </w:pPr>
    </w:p>
    <w:p w14:paraId="00B9C6B9" w14:textId="7D81FB07" w:rsidR="00D41C10" w:rsidRDefault="0014369F" w:rsidP="0014369F">
      <w:pPr>
        <w:pStyle w:val="mainText"/>
        <w:rPr>
          <w:lang w:val="en-GB"/>
        </w:rPr>
      </w:pPr>
      <w:r w:rsidRPr="12032517">
        <w:rPr>
          <w:lang w:val="en-GB"/>
        </w:rPr>
        <w:t>Figure S1</w:t>
      </w:r>
      <w:r w:rsidR="000332F2">
        <w:rPr>
          <w:lang w:val="en-GB"/>
        </w:rPr>
        <w:t>1</w:t>
      </w:r>
      <w:r w:rsidRPr="12032517">
        <w:rPr>
          <w:lang w:val="en-GB"/>
        </w:rPr>
        <w:t xml:space="preserve"> illustrates the correlations between three variables: Forest Human Nexus (FHN), Forest Proximity to People (FPP), and Forest Area per Capita (FAC). The left panel shows a negative correlation (R = -0.67) between FHN change (%) and FPP change (%), indicating that as the proximity of people to forests increases, the overall FHN tends to decrease. The middle panel displays a strong positive correlation (R = 0.84) between FHN change (%) and FAC change (%), suggesting that changes in the FHN are closely associated with changes in the forest area available per capita. The right panel also shows a strong negative correlation (R = -0.80) between FAC change (%) and FPP change (%), highlighting that as the forest area per capita decreases, the proximity of people to forests increases.</w:t>
      </w:r>
    </w:p>
    <w:p w14:paraId="466A295B" w14:textId="6A874027" w:rsidR="0014369F" w:rsidRPr="007D5841" w:rsidRDefault="0014369F" w:rsidP="0014369F">
      <w:pPr>
        <w:pStyle w:val="mainText"/>
        <w:rPr>
          <w:rStyle w:val="captionTitleChar"/>
          <w:rFonts w:eastAsia="Times New Roman" w:cs="Times New Roman"/>
          <w:b w:val="0"/>
          <w:bCs w:val="0"/>
          <w:sz w:val="24"/>
          <w:szCs w:val="24"/>
          <w:lang w:val="en-US"/>
        </w:rPr>
      </w:pPr>
      <w:r>
        <w:rPr>
          <w:noProof/>
          <w:lang w:val="en-GB" w:eastAsia="en-GB"/>
        </w:rPr>
        <w:lastRenderedPageBreak/>
        <w:drawing>
          <wp:inline distT="0" distB="0" distL="0" distR="0" wp14:anchorId="240BF843" wp14:editId="7A3FE4CC">
            <wp:extent cx="5943600" cy="2162175"/>
            <wp:effectExtent l="0" t="0" r="0" b="0"/>
            <wp:docPr id="1259601966" name="Picture 1259601966" descr="A graph of a forest area 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1966" name="Picture 1259601966" descr="A graph of a forest area chan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r w:rsidRPr="12032517">
        <w:rPr>
          <w:rStyle w:val="captionTitleChar"/>
        </w:rPr>
        <w:t>Figure S</w:t>
      </w:r>
      <w:r w:rsidR="00F04991">
        <w:rPr>
          <w:rStyle w:val="captionTitleChar"/>
        </w:rPr>
        <w:t>10</w:t>
      </w:r>
      <w:r w:rsidRPr="12032517">
        <w:rPr>
          <w:rStyle w:val="captionTitleChar"/>
        </w:rPr>
        <w:t>. The figure illustrates the relationship between changes in median values of forest proximity people (FHN) and two other variables: (left) population change, and (right) forest area change across different regions of the world.</w:t>
      </w:r>
    </w:p>
    <w:p w14:paraId="71C169FD" w14:textId="0574B87F" w:rsidR="0014369F" w:rsidRDefault="0014369F" w:rsidP="0014369F">
      <w:pPr>
        <w:pStyle w:val="mainText"/>
        <w:rPr>
          <w:rStyle w:val="captionTitleChar"/>
        </w:rPr>
      </w:pPr>
      <w:r>
        <w:rPr>
          <w:noProof/>
          <w:lang w:val="en-GB" w:eastAsia="en-GB"/>
        </w:rPr>
        <w:drawing>
          <wp:inline distT="0" distB="0" distL="0" distR="0" wp14:anchorId="00396ABD" wp14:editId="35C07541">
            <wp:extent cx="5943600" cy="1628775"/>
            <wp:effectExtent l="0" t="0" r="0" b="0"/>
            <wp:docPr id="343260508" name="Picture 34326050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0508" name="Picture 343260508" descr="A graph with blue d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r w:rsidRPr="12032517">
        <w:rPr>
          <w:rStyle w:val="captionTitleChar"/>
        </w:rPr>
        <w:t>Figure S1</w:t>
      </w:r>
      <w:r w:rsidR="00F04991">
        <w:rPr>
          <w:rStyle w:val="captionTitleChar"/>
        </w:rPr>
        <w:t>1</w:t>
      </w:r>
      <w:r w:rsidRPr="12032517">
        <w:rPr>
          <w:rStyle w:val="captionTitleChar"/>
        </w:rPr>
        <w:t>. From left to right, we show the correlations between FHN vs FPP, FHN vs FAC, and FPP vs FAC.</w:t>
      </w:r>
    </w:p>
    <w:p w14:paraId="163858D0" w14:textId="77777777" w:rsidR="006027BB" w:rsidRDefault="006027BB" w:rsidP="0014369F">
      <w:pPr>
        <w:pStyle w:val="mainText"/>
        <w:rPr>
          <w:rStyle w:val="captionTitleChar"/>
        </w:rPr>
      </w:pPr>
    </w:p>
    <w:p w14:paraId="3AF4F85D" w14:textId="0519D6BE" w:rsidR="00E03951" w:rsidRDefault="00E03951" w:rsidP="00E03951">
      <w:pPr>
        <w:pStyle w:val="mainText"/>
        <w:rPr>
          <w:rStyle w:val="captionTitleChar"/>
        </w:rPr>
      </w:pPr>
      <w:r>
        <w:rPr>
          <w:noProof/>
          <w:lang w:val="en-GB" w:eastAsia="en-GB"/>
        </w:rPr>
        <w:drawing>
          <wp:inline distT="0" distB="0" distL="0" distR="0" wp14:anchorId="62E8D928" wp14:editId="19DFB76A">
            <wp:extent cx="5943600" cy="1419225"/>
            <wp:effectExtent l="0" t="0" r="0" b="0"/>
            <wp:docPr id="998413938" name="Picture 99841393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3938" name="Picture 998413938" descr="A graph with a line going u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r w:rsidRPr="12032517">
        <w:rPr>
          <w:rStyle w:val="captionTitleChar"/>
        </w:rPr>
        <w:t>Figure S1</w:t>
      </w:r>
      <w:r w:rsidR="00F04991">
        <w:rPr>
          <w:rStyle w:val="captionTitleChar"/>
        </w:rPr>
        <w:t>2</w:t>
      </w:r>
      <w:r w:rsidRPr="12032517">
        <w:rPr>
          <w:rStyle w:val="captionTitleChar"/>
        </w:rPr>
        <w:t xml:space="preserve">. From left to right, we show the global values of mean, median and standard deviation values of </w:t>
      </w:r>
      <w:proofErr w:type="gramStart"/>
      <w:r w:rsidRPr="12032517">
        <w:rPr>
          <w:rStyle w:val="captionTitleChar"/>
        </w:rPr>
        <w:t>FHN</w:t>
      </w:r>
      <w:proofErr w:type="gramEnd"/>
    </w:p>
    <w:p w14:paraId="1A4240DC" w14:textId="77777777" w:rsidR="00FC6CFE" w:rsidRDefault="00FC6CFE" w:rsidP="00E03951">
      <w:pPr>
        <w:pStyle w:val="mainText"/>
        <w:rPr>
          <w:rStyle w:val="captionTitleChar"/>
        </w:rPr>
      </w:pPr>
    </w:p>
    <w:p w14:paraId="74F0930C" w14:textId="319745BB" w:rsidR="00922BA0" w:rsidRDefault="00F04991" w:rsidP="00C22704">
      <w:pPr>
        <w:pStyle w:val="mainText"/>
        <w:jc w:val="center"/>
        <w:rPr>
          <w:rStyle w:val="captionTitleChar"/>
        </w:rPr>
      </w:pPr>
      <w:r>
        <w:rPr>
          <w:b/>
          <w:bCs/>
          <w:noProof/>
          <w:color w:val="000000" w:themeColor="text1"/>
          <w:sz w:val="22"/>
          <w:szCs w:val="22"/>
        </w:rPr>
        <w:lastRenderedPageBreak/>
        <w:drawing>
          <wp:inline distT="0" distB="0" distL="0" distR="0" wp14:anchorId="135AF0ED" wp14:editId="29AE294B">
            <wp:extent cx="4222679" cy="1836144"/>
            <wp:effectExtent l="0" t="0" r="0" b="5715"/>
            <wp:docPr id="77091276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2768" name="Picture 1" descr="A graph of different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9505" cy="1865202"/>
                    </a:xfrm>
                    <a:prstGeom prst="rect">
                      <a:avLst/>
                    </a:prstGeom>
                  </pic:spPr>
                </pic:pic>
              </a:graphicData>
            </a:graphic>
          </wp:inline>
        </w:drawing>
      </w:r>
      <w:r w:rsidR="00922BA0" w:rsidRPr="00922BA0">
        <w:rPr>
          <w:b/>
          <w:bCs/>
          <w:noProof/>
          <w:color w:val="000000" w:themeColor="text1"/>
          <w:sz w:val="22"/>
          <w:szCs w:val="22"/>
        </w:rPr>
        <mc:AlternateContent>
          <mc:Choice Requires="wps">
            <w:drawing>
              <wp:anchor distT="0" distB="0" distL="114300" distR="114300" simplePos="0" relativeHeight="251662336" behindDoc="0" locked="0" layoutInCell="1" allowOverlap="1" wp14:anchorId="64BE7BCB" wp14:editId="573B592C">
                <wp:simplePos x="0" y="0"/>
                <wp:positionH relativeFrom="column">
                  <wp:posOffset>8898890</wp:posOffset>
                </wp:positionH>
                <wp:positionV relativeFrom="paragraph">
                  <wp:posOffset>260350</wp:posOffset>
                </wp:positionV>
                <wp:extent cx="0" cy="3068739"/>
                <wp:effectExtent l="0" t="0" r="12700" b="17780"/>
                <wp:wrapNone/>
                <wp:docPr id="1477199017"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9F23C3" id="Straight Connector 2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00.7pt,20.5pt" to="700.7pt,26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HwKNPjjAAAAEQEAAA8AAAAAAAAAAAAAAAAANwQAAGRycy9kb3ducmV2LnhtbFBL&#13;&#10;BQYAAAAABAAEAPMAAABHBQAAAAA=&#13;&#10;" strokecolor="gray [1629]" strokeweight="1pt">
                <v:stroke joinstyle="miter"/>
                <o:lock v:ext="edit" shapetype="f"/>
              </v:line>
            </w:pict>
          </mc:Fallback>
        </mc:AlternateContent>
      </w:r>
      <w:r w:rsidR="00922BA0" w:rsidRPr="00922BA0">
        <w:rPr>
          <w:b/>
          <w:bCs/>
          <w:noProof/>
          <w:color w:val="000000" w:themeColor="text1"/>
          <w:sz w:val="22"/>
          <w:szCs w:val="22"/>
        </w:rPr>
        <mc:AlternateContent>
          <mc:Choice Requires="wps">
            <w:drawing>
              <wp:anchor distT="0" distB="0" distL="114300" distR="114300" simplePos="0" relativeHeight="251663360" behindDoc="0" locked="0" layoutInCell="1" allowOverlap="1" wp14:anchorId="6ADD91F5" wp14:editId="51354A21">
                <wp:simplePos x="0" y="0"/>
                <wp:positionH relativeFrom="column">
                  <wp:posOffset>8896350</wp:posOffset>
                </wp:positionH>
                <wp:positionV relativeFrom="paragraph">
                  <wp:posOffset>3811270</wp:posOffset>
                </wp:positionV>
                <wp:extent cx="0" cy="3068739"/>
                <wp:effectExtent l="0" t="0" r="12700" b="17780"/>
                <wp:wrapNone/>
                <wp:docPr id="7526661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8D1413"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00.5pt,300.1pt" to="700.5pt,54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JP+wafjAAAAEwEAAA8AAAAAAAAAAAAAAAAANwQAAGRycy9kb3ducmV2LnhtbFBL&#13;&#10;BQYAAAAABAAEAPMAAABHBQAAAAA=&#13;&#10;" strokecolor="gray [1629]" strokeweight="1pt">
                <v:stroke joinstyle="miter"/>
                <o:lock v:ext="edit" shapetype="f"/>
              </v:line>
            </w:pict>
          </mc:Fallback>
        </mc:AlternateContent>
      </w:r>
    </w:p>
    <w:p w14:paraId="3E413A87" w14:textId="070DD0E0" w:rsidR="006C51BD" w:rsidRPr="00C22704" w:rsidRDefault="00922BA0" w:rsidP="00C22704">
      <w:pPr>
        <w:pStyle w:val="mainText"/>
        <w:rPr>
          <w:b/>
          <w:bCs/>
          <w:sz w:val="22"/>
          <w:szCs w:val="22"/>
          <w:lang w:val="en-GB"/>
        </w:rPr>
      </w:pPr>
      <w:r w:rsidRPr="00FC6CFE">
        <w:rPr>
          <w:b/>
          <w:bCs/>
          <w:noProof/>
          <w:sz w:val="22"/>
          <w:szCs w:val="22"/>
        </w:rPr>
        <mc:AlternateContent>
          <mc:Choice Requires="wps">
            <w:drawing>
              <wp:anchor distT="0" distB="0" distL="114300" distR="114300" simplePos="0" relativeHeight="251659264" behindDoc="0" locked="0" layoutInCell="1" allowOverlap="1" wp14:anchorId="62CB4DA6" wp14:editId="2C6ECD38">
                <wp:simplePos x="0" y="0"/>
                <wp:positionH relativeFrom="column">
                  <wp:posOffset>8898890</wp:posOffset>
                </wp:positionH>
                <wp:positionV relativeFrom="paragraph">
                  <wp:posOffset>260350</wp:posOffset>
                </wp:positionV>
                <wp:extent cx="0" cy="3068739"/>
                <wp:effectExtent l="0" t="0" r="12700" b="17780"/>
                <wp:wrapNone/>
                <wp:docPr id="22" name="Straight Connector 21">
                  <a:extLst xmlns:a="http://schemas.openxmlformats.org/drawingml/2006/main">
                    <a:ext uri="{FF2B5EF4-FFF2-40B4-BE49-F238E27FC236}">
                      <a16:creationId xmlns:a16="http://schemas.microsoft.com/office/drawing/2014/main" id="{566206F5-F8C7-3FAC-6404-4C76CB9FEF1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673761"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00.7pt,20.5pt" to="700.7pt,26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HwKNPjjAAAAEQEAAA8AAAAAAAAAAAAAAAAANwQAAGRycy9kb3ducmV2LnhtbFBL&#13;&#10;BQYAAAAABAAEAPMAAABHBQAAAAA=&#13;&#10;" strokecolor="gray [1629]" strokeweight="1pt">
                <v:stroke joinstyle="miter"/>
                <o:lock v:ext="edit" shapetype="f"/>
              </v:line>
            </w:pict>
          </mc:Fallback>
        </mc:AlternateContent>
      </w:r>
      <w:r w:rsidRPr="00FC6CFE">
        <w:rPr>
          <w:b/>
          <w:bCs/>
          <w:noProof/>
          <w:sz w:val="22"/>
          <w:szCs w:val="22"/>
        </w:rPr>
        <mc:AlternateContent>
          <mc:Choice Requires="wps">
            <w:drawing>
              <wp:anchor distT="0" distB="0" distL="114300" distR="114300" simplePos="0" relativeHeight="251660288" behindDoc="0" locked="0" layoutInCell="1" allowOverlap="1" wp14:anchorId="31C3B71C" wp14:editId="3C5477E0">
                <wp:simplePos x="0" y="0"/>
                <wp:positionH relativeFrom="column">
                  <wp:posOffset>8896350</wp:posOffset>
                </wp:positionH>
                <wp:positionV relativeFrom="paragraph">
                  <wp:posOffset>3811270</wp:posOffset>
                </wp:positionV>
                <wp:extent cx="0" cy="3068739"/>
                <wp:effectExtent l="0" t="0" r="12700" b="17780"/>
                <wp:wrapNone/>
                <wp:docPr id="17" name="Straight Connector 16">
                  <a:extLst xmlns:a="http://schemas.openxmlformats.org/drawingml/2006/main">
                    <a:ext uri="{FF2B5EF4-FFF2-40B4-BE49-F238E27FC236}">
                      <a16:creationId xmlns:a16="http://schemas.microsoft.com/office/drawing/2014/main" id="{EE85AF69-29CF-A7A0-5754-9943C48E183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68739"/>
                        </a:xfrm>
                        <a:prstGeom prst="line">
                          <a:avLst/>
                        </a:prstGeom>
                        <a:ln>
                          <a:solidFill>
                            <a:schemeClr val="tx1">
                              <a:lumMod val="50000"/>
                              <a:lumOff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5EC9A1"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00.5pt,300.1pt" to="700.5pt,54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" strokecolor="gray [1629]" strokeweight="1pt">
                <v:stroke joinstyle="miter"/>
                <o:lock v:ext="edit" shapetype="f"/>
              </v:line>
            </w:pict>
          </mc:Fallback>
        </mc:AlternateContent>
      </w:r>
      <w:r w:rsidR="00FC6CFE" w:rsidRPr="00FC6CFE">
        <w:rPr>
          <w:b/>
          <w:bCs/>
          <w:sz w:val="22"/>
          <w:szCs w:val="22"/>
          <w:lang w:val="en-GB"/>
        </w:rPr>
        <w:t>Figure S1</w:t>
      </w:r>
      <w:r w:rsidR="00F04991">
        <w:rPr>
          <w:b/>
          <w:bCs/>
          <w:sz w:val="22"/>
          <w:szCs w:val="22"/>
          <w:lang w:val="en-GB"/>
        </w:rPr>
        <w:t>3</w:t>
      </w:r>
      <w:r w:rsidR="00FC6CFE" w:rsidRPr="00FC6CFE">
        <w:rPr>
          <w:b/>
          <w:bCs/>
          <w:sz w:val="22"/>
          <w:szCs w:val="22"/>
          <w:lang w:val="en-GB"/>
        </w:rPr>
        <w:t>. FHN values have been relatively stable over the years. However, specific regions reveal contrasting trajectories: South-Eastern Asia, Middle Africa, and South America (in red) show a consistent decline in FHN, indicating increasing distances between human populations and forests. In contrast, Southern Europe</w:t>
      </w:r>
      <w:r w:rsidR="00FC6CFE">
        <w:rPr>
          <w:b/>
          <w:bCs/>
          <w:sz w:val="22"/>
          <w:szCs w:val="22"/>
          <w:lang w:val="en-GB"/>
        </w:rPr>
        <w:t xml:space="preserve"> and</w:t>
      </w:r>
      <w:r w:rsidR="00FC6CFE" w:rsidRPr="00FC6CFE">
        <w:rPr>
          <w:b/>
          <w:bCs/>
          <w:sz w:val="22"/>
          <w:szCs w:val="22"/>
          <w:lang w:val="en-GB"/>
        </w:rPr>
        <w:t xml:space="preserve"> Western Europe</w:t>
      </w:r>
      <w:r w:rsidR="00FC6CFE">
        <w:rPr>
          <w:b/>
          <w:bCs/>
          <w:sz w:val="22"/>
          <w:szCs w:val="22"/>
          <w:lang w:val="en-GB"/>
        </w:rPr>
        <w:t xml:space="preserve"> </w:t>
      </w:r>
      <w:r w:rsidR="00FC6CFE" w:rsidRPr="00FC6CFE">
        <w:rPr>
          <w:b/>
          <w:bCs/>
          <w:sz w:val="22"/>
          <w:szCs w:val="22"/>
          <w:lang w:val="en-GB"/>
        </w:rPr>
        <w:t>(in blue) exhibit stable or rising FHN values, suggesting that these regions have maintained or improved their human-forest proximity over time.</w:t>
      </w:r>
      <w:r w:rsidR="006C51BD">
        <w:br w:type="page"/>
      </w:r>
    </w:p>
    <w:p w14:paraId="2E720DCD" w14:textId="10150E77" w:rsidR="00987CCB" w:rsidRDefault="006C51BD" w:rsidP="00987CCB">
      <w:pPr>
        <w:pStyle w:val="Heading2"/>
      </w:pPr>
      <w:r>
        <w:rPr>
          <w:lang w:val="en-US"/>
        </w:rPr>
        <w:lastRenderedPageBreak/>
        <w:t xml:space="preserve">S5. </w:t>
      </w:r>
      <w:r w:rsidR="00987CCB">
        <w:t>Shift analysis</w:t>
      </w:r>
    </w:p>
    <w:p w14:paraId="7805EC25" w14:textId="77777777" w:rsidR="00C22704" w:rsidRPr="00C22704" w:rsidRDefault="00C22704" w:rsidP="00C22704">
      <w:pPr>
        <w:rPr>
          <w:lang w:val="en-IT" w:eastAsia="en-US"/>
        </w:rPr>
      </w:pPr>
    </w:p>
    <w:p w14:paraId="6888411F" w14:textId="77777777" w:rsidR="00987CCB" w:rsidRDefault="00987CCB" w:rsidP="00987CCB">
      <w:pPr>
        <w:pStyle w:val="mainText"/>
      </w:pPr>
      <w:r>
        <w:t xml:space="preserve">As explained in the Methods section, the shift analysis allows us to understand </w:t>
      </w:r>
      <w:r w:rsidRPr="12032517">
        <w:rPr>
          <w:rFonts w:eastAsia="Times New Roman" w:cs="Times New Roman"/>
          <w:color w:val="000000" w:themeColor="text1"/>
        </w:rPr>
        <w:t>how the distribution of FHN has changed over time, capturing the shifts in human-forest proximity across different percentiles of the population. In Figure S12 we show the differences of the quantiles of the distribution between 2020 and 1975, showing positive value for Southern Europe and negative values of South-Eastern Asia.</w:t>
      </w:r>
    </w:p>
    <w:p w14:paraId="4E371F52" w14:textId="59FD9F87" w:rsidR="00987CCB" w:rsidRDefault="00987CCB" w:rsidP="00987CCB">
      <w:pPr>
        <w:pStyle w:val="mainText"/>
        <w:rPr>
          <w:rStyle w:val="captionTitleChar"/>
        </w:rPr>
      </w:pPr>
      <w:r>
        <w:rPr>
          <w:noProof/>
          <w:lang w:val="en-GB" w:eastAsia="en-GB"/>
        </w:rPr>
        <w:drawing>
          <wp:inline distT="0" distB="0" distL="0" distR="0" wp14:anchorId="0773CAFC" wp14:editId="003EDE92">
            <wp:extent cx="5943600" cy="2371725"/>
            <wp:effectExtent l="0" t="0" r="0" b="0"/>
            <wp:docPr id="954177086" name="Picture 954177086"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7086" name="Picture 954177086" descr="A graph of a graph of a li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r w:rsidRPr="12032517">
        <w:rPr>
          <w:rStyle w:val="captionTitleChar"/>
        </w:rPr>
        <w:t>Figure S1</w:t>
      </w:r>
      <w:r w:rsidR="00F04991">
        <w:rPr>
          <w:rStyle w:val="captionTitleChar"/>
        </w:rPr>
        <w:t>4</w:t>
      </w:r>
      <w:r w:rsidRPr="12032517">
        <w:rPr>
          <w:rStyle w:val="captionTitleChar"/>
        </w:rPr>
        <w:t>. Quantiles difference for Southern Europe and South-Eastern Asia.</w:t>
      </w:r>
    </w:p>
    <w:p w14:paraId="46D807A1" w14:textId="77777777" w:rsidR="004D08AA" w:rsidRPr="00987CCB" w:rsidRDefault="004D08AA">
      <w:pPr>
        <w:rPr>
          <w:lang w:val="en-GB"/>
        </w:rPr>
      </w:pPr>
    </w:p>
    <w:sectPr w:rsidR="004D08AA" w:rsidRPr="00987CCB">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CCB"/>
    <w:rsid w:val="000332F2"/>
    <w:rsid w:val="000C5310"/>
    <w:rsid w:val="0014369F"/>
    <w:rsid w:val="00146D3C"/>
    <w:rsid w:val="001A3B38"/>
    <w:rsid w:val="002B6245"/>
    <w:rsid w:val="002B76D2"/>
    <w:rsid w:val="002D191C"/>
    <w:rsid w:val="002E32EA"/>
    <w:rsid w:val="00352438"/>
    <w:rsid w:val="00382B49"/>
    <w:rsid w:val="00387D79"/>
    <w:rsid w:val="004D08AA"/>
    <w:rsid w:val="00554D3E"/>
    <w:rsid w:val="005E2E17"/>
    <w:rsid w:val="006027BB"/>
    <w:rsid w:val="00605511"/>
    <w:rsid w:val="006552B6"/>
    <w:rsid w:val="006A5FEA"/>
    <w:rsid w:val="006B260D"/>
    <w:rsid w:val="006C51BD"/>
    <w:rsid w:val="0071484D"/>
    <w:rsid w:val="00725725"/>
    <w:rsid w:val="007D5841"/>
    <w:rsid w:val="00817D54"/>
    <w:rsid w:val="008E3015"/>
    <w:rsid w:val="00922BA0"/>
    <w:rsid w:val="009445C5"/>
    <w:rsid w:val="00987CCB"/>
    <w:rsid w:val="009B2831"/>
    <w:rsid w:val="009F19F6"/>
    <w:rsid w:val="00A30AB5"/>
    <w:rsid w:val="00A4736B"/>
    <w:rsid w:val="00AB5E52"/>
    <w:rsid w:val="00AD7D2C"/>
    <w:rsid w:val="00AE5BC2"/>
    <w:rsid w:val="00B00772"/>
    <w:rsid w:val="00B33E08"/>
    <w:rsid w:val="00B53AB4"/>
    <w:rsid w:val="00B82A7F"/>
    <w:rsid w:val="00C22704"/>
    <w:rsid w:val="00C77FC2"/>
    <w:rsid w:val="00CC6674"/>
    <w:rsid w:val="00D41C10"/>
    <w:rsid w:val="00D813EA"/>
    <w:rsid w:val="00DB1718"/>
    <w:rsid w:val="00DE4495"/>
    <w:rsid w:val="00E03951"/>
    <w:rsid w:val="00EC0AC5"/>
    <w:rsid w:val="00F04991"/>
    <w:rsid w:val="00FC6CFE"/>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decimalSymbol w:val=","/>
  <w:listSeparator w:val=","/>
  <w14:docId w14:val="466095FA"/>
  <w15:chartTrackingRefBased/>
  <w15:docId w15:val="{5540D11A-AE0F-4F42-B3B6-D5812468D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CCB"/>
    <w:pPr>
      <w:spacing w:after="160" w:line="279" w:lineRule="auto"/>
    </w:pPr>
    <w:rPr>
      <w:rFonts w:ascii="Times New Roman" w:eastAsiaTheme="minorEastAsia" w:hAnsi="Times New Roman"/>
      <w:lang w:val="en-US" w:eastAsia="ja-JP"/>
    </w:rPr>
  </w:style>
  <w:style w:type="paragraph" w:styleId="Heading1">
    <w:name w:val="heading 1"/>
    <w:basedOn w:val="Normal"/>
    <w:next w:val="Normal"/>
    <w:link w:val="Heading1Char"/>
    <w:uiPriority w:val="9"/>
    <w:qFormat/>
    <w:rsid w:val="00987CCB"/>
    <w:pPr>
      <w:keepNext/>
      <w:keepLines/>
      <w:spacing w:before="360" w:after="80" w:line="240" w:lineRule="auto"/>
      <w:outlineLvl w:val="0"/>
    </w:pPr>
    <w:rPr>
      <w:rFonts w:asciiTheme="majorHAnsi" w:eastAsiaTheme="majorEastAsia" w:hAnsiTheme="majorHAnsi" w:cstheme="majorBidi"/>
      <w:color w:val="0F4761" w:themeColor="accent1" w:themeShade="BF"/>
      <w:sz w:val="40"/>
      <w:szCs w:val="40"/>
      <w:lang w:val="en-IT" w:eastAsia="en-US"/>
    </w:rPr>
  </w:style>
  <w:style w:type="paragraph" w:styleId="Heading2">
    <w:name w:val="heading 2"/>
    <w:basedOn w:val="Normal"/>
    <w:next w:val="Normal"/>
    <w:link w:val="Heading2Char"/>
    <w:uiPriority w:val="9"/>
    <w:unhideWhenUsed/>
    <w:qFormat/>
    <w:rsid w:val="00987CCB"/>
    <w:pPr>
      <w:keepNext/>
      <w:keepLines/>
      <w:spacing w:before="160" w:after="80" w:line="240" w:lineRule="auto"/>
      <w:outlineLvl w:val="1"/>
    </w:pPr>
    <w:rPr>
      <w:rFonts w:asciiTheme="majorHAnsi" w:eastAsiaTheme="majorEastAsia" w:hAnsiTheme="majorHAnsi" w:cstheme="majorBidi"/>
      <w:color w:val="0F4761" w:themeColor="accent1" w:themeShade="BF"/>
      <w:sz w:val="32"/>
      <w:szCs w:val="32"/>
      <w:lang w:val="en-IT" w:eastAsia="en-US"/>
    </w:rPr>
  </w:style>
  <w:style w:type="paragraph" w:styleId="Heading3">
    <w:name w:val="heading 3"/>
    <w:basedOn w:val="Normal"/>
    <w:next w:val="Normal"/>
    <w:link w:val="Heading3Char"/>
    <w:uiPriority w:val="9"/>
    <w:unhideWhenUsed/>
    <w:qFormat/>
    <w:rsid w:val="00987CCB"/>
    <w:pPr>
      <w:keepNext/>
      <w:keepLines/>
      <w:spacing w:before="160" w:after="80" w:line="240" w:lineRule="auto"/>
      <w:outlineLvl w:val="2"/>
    </w:pPr>
    <w:rPr>
      <w:rFonts w:asciiTheme="minorHAnsi" w:eastAsiaTheme="majorEastAsia" w:hAnsiTheme="minorHAnsi" w:cstheme="majorBidi"/>
      <w:color w:val="0F4761" w:themeColor="accent1" w:themeShade="BF"/>
      <w:sz w:val="28"/>
      <w:szCs w:val="28"/>
      <w:lang w:val="en-IT" w:eastAsia="en-US"/>
    </w:rPr>
  </w:style>
  <w:style w:type="paragraph" w:styleId="Heading4">
    <w:name w:val="heading 4"/>
    <w:basedOn w:val="Normal"/>
    <w:next w:val="Normal"/>
    <w:link w:val="Heading4Char"/>
    <w:uiPriority w:val="9"/>
    <w:semiHidden/>
    <w:unhideWhenUsed/>
    <w:qFormat/>
    <w:rsid w:val="00987CCB"/>
    <w:pPr>
      <w:keepNext/>
      <w:keepLines/>
      <w:spacing w:before="80" w:after="40" w:line="240" w:lineRule="auto"/>
      <w:outlineLvl w:val="3"/>
    </w:pPr>
    <w:rPr>
      <w:rFonts w:asciiTheme="minorHAnsi" w:eastAsiaTheme="majorEastAsia" w:hAnsiTheme="minorHAnsi" w:cstheme="majorBidi"/>
      <w:i/>
      <w:iCs/>
      <w:color w:val="0F4761" w:themeColor="accent1" w:themeShade="BF"/>
      <w:lang w:val="en-IT" w:eastAsia="en-US"/>
    </w:rPr>
  </w:style>
  <w:style w:type="paragraph" w:styleId="Heading5">
    <w:name w:val="heading 5"/>
    <w:basedOn w:val="Normal"/>
    <w:next w:val="Normal"/>
    <w:link w:val="Heading5Char"/>
    <w:uiPriority w:val="9"/>
    <w:semiHidden/>
    <w:unhideWhenUsed/>
    <w:qFormat/>
    <w:rsid w:val="00987CCB"/>
    <w:pPr>
      <w:keepNext/>
      <w:keepLines/>
      <w:spacing w:before="80" w:after="40" w:line="240" w:lineRule="auto"/>
      <w:outlineLvl w:val="4"/>
    </w:pPr>
    <w:rPr>
      <w:rFonts w:asciiTheme="minorHAnsi" w:eastAsiaTheme="majorEastAsia" w:hAnsiTheme="minorHAnsi" w:cstheme="majorBidi"/>
      <w:color w:val="0F4761" w:themeColor="accent1" w:themeShade="BF"/>
      <w:lang w:val="en-IT" w:eastAsia="en-US"/>
    </w:rPr>
  </w:style>
  <w:style w:type="paragraph" w:styleId="Heading6">
    <w:name w:val="heading 6"/>
    <w:basedOn w:val="Normal"/>
    <w:next w:val="Normal"/>
    <w:link w:val="Heading6Char"/>
    <w:uiPriority w:val="9"/>
    <w:semiHidden/>
    <w:unhideWhenUsed/>
    <w:qFormat/>
    <w:rsid w:val="00987CCB"/>
    <w:pPr>
      <w:keepNext/>
      <w:keepLines/>
      <w:spacing w:before="40" w:after="0" w:line="240" w:lineRule="auto"/>
      <w:outlineLvl w:val="5"/>
    </w:pPr>
    <w:rPr>
      <w:rFonts w:asciiTheme="minorHAnsi" w:eastAsiaTheme="majorEastAsia" w:hAnsiTheme="minorHAnsi" w:cstheme="majorBidi"/>
      <w:i/>
      <w:iCs/>
      <w:color w:val="595959" w:themeColor="text1" w:themeTint="A6"/>
      <w:lang w:val="en-IT" w:eastAsia="en-US"/>
    </w:rPr>
  </w:style>
  <w:style w:type="paragraph" w:styleId="Heading7">
    <w:name w:val="heading 7"/>
    <w:basedOn w:val="Normal"/>
    <w:next w:val="Normal"/>
    <w:link w:val="Heading7Char"/>
    <w:uiPriority w:val="9"/>
    <w:semiHidden/>
    <w:unhideWhenUsed/>
    <w:qFormat/>
    <w:rsid w:val="00987CCB"/>
    <w:pPr>
      <w:keepNext/>
      <w:keepLines/>
      <w:spacing w:before="40" w:after="0" w:line="240" w:lineRule="auto"/>
      <w:outlineLvl w:val="6"/>
    </w:pPr>
    <w:rPr>
      <w:rFonts w:asciiTheme="minorHAnsi" w:eastAsiaTheme="majorEastAsia" w:hAnsiTheme="minorHAnsi" w:cstheme="majorBidi"/>
      <w:color w:val="595959" w:themeColor="text1" w:themeTint="A6"/>
      <w:lang w:val="en-IT" w:eastAsia="en-US"/>
    </w:rPr>
  </w:style>
  <w:style w:type="paragraph" w:styleId="Heading8">
    <w:name w:val="heading 8"/>
    <w:basedOn w:val="Normal"/>
    <w:next w:val="Normal"/>
    <w:link w:val="Heading8Char"/>
    <w:uiPriority w:val="9"/>
    <w:semiHidden/>
    <w:unhideWhenUsed/>
    <w:qFormat/>
    <w:rsid w:val="00987CCB"/>
    <w:pPr>
      <w:keepNext/>
      <w:keepLines/>
      <w:spacing w:after="0" w:line="240" w:lineRule="auto"/>
      <w:outlineLvl w:val="7"/>
    </w:pPr>
    <w:rPr>
      <w:rFonts w:asciiTheme="minorHAnsi" w:eastAsiaTheme="majorEastAsia" w:hAnsiTheme="minorHAnsi" w:cstheme="majorBidi"/>
      <w:i/>
      <w:iCs/>
      <w:color w:val="272727" w:themeColor="text1" w:themeTint="D8"/>
      <w:lang w:val="en-IT" w:eastAsia="en-US"/>
    </w:rPr>
  </w:style>
  <w:style w:type="paragraph" w:styleId="Heading9">
    <w:name w:val="heading 9"/>
    <w:basedOn w:val="Normal"/>
    <w:next w:val="Normal"/>
    <w:link w:val="Heading9Char"/>
    <w:uiPriority w:val="9"/>
    <w:semiHidden/>
    <w:unhideWhenUsed/>
    <w:qFormat/>
    <w:rsid w:val="00987CCB"/>
    <w:pPr>
      <w:keepNext/>
      <w:keepLines/>
      <w:spacing w:after="0" w:line="240" w:lineRule="auto"/>
      <w:outlineLvl w:val="8"/>
    </w:pPr>
    <w:rPr>
      <w:rFonts w:asciiTheme="minorHAnsi" w:eastAsiaTheme="majorEastAsia" w:hAnsiTheme="minorHAnsi" w:cstheme="majorBidi"/>
      <w:color w:val="272727" w:themeColor="text1" w:themeTint="D8"/>
      <w:lang w:val="en-IT"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7C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7C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7C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7C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7C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7C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7C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7C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7CCB"/>
    <w:rPr>
      <w:rFonts w:eastAsiaTheme="majorEastAsia" w:cstheme="majorBidi"/>
      <w:color w:val="272727" w:themeColor="text1" w:themeTint="D8"/>
    </w:rPr>
  </w:style>
  <w:style w:type="paragraph" w:styleId="Title">
    <w:name w:val="Title"/>
    <w:basedOn w:val="Normal"/>
    <w:next w:val="Normal"/>
    <w:link w:val="TitleChar"/>
    <w:uiPriority w:val="10"/>
    <w:qFormat/>
    <w:rsid w:val="00987CCB"/>
    <w:pPr>
      <w:spacing w:after="80" w:line="240" w:lineRule="auto"/>
      <w:contextualSpacing/>
    </w:pPr>
    <w:rPr>
      <w:rFonts w:asciiTheme="majorHAnsi" w:eastAsiaTheme="majorEastAsia" w:hAnsiTheme="majorHAnsi" w:cstheme="majorBidi"/>
      <w:spacing w:val="-10"/>
      <w:kern w:val="28"/>
      <w:sz w:val="56"/>
      <w:szCs w:val="56"/>
      <w:lang w:val="en-IT" w:eastAsia="en-US"/>
    </w:rPr>
  </w:style>
  <w:style w:type="character" w:customStyle="1" w:styleId="TitleChar">
    <w:name w:val="Title Char"/>
    <w:basedOn w:val="DefaultParagraphFont"/>
    <w:link w:val="Title"/>
    <w:uiPriority w:val="10"/>
    <w:rsid w:val="00987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7CCB"/>
    <w:pPr>
      <w:numPr>
        <w:ilvl w:val="1"/>
      </w:numPr>
      <w:spacing w:line="240" w:lineRule="auto"/>
    </w:pPr>
    <w:rPr>
      <w:rFonts w:asciiTheme="minorHAnsi" w:eastAsiaTheme="majorEastAsia" w:hAnsiTheme="minorHAnsi" w:cstheme="majorBidi"/>
      <w:color w:val="595959" w:themeColor="text1" w:themeTint="A6"/>
      <w:spacing w:val="15"/>
      <w:sz w:val="28"/>
      <w:szCs w:val="28"/>
      <w:lang w:val="en-IT" w:eastAsia="en-US"/>
    </w:rPr>
  </w:style>
  <w:style w:type="character" w:customStyle="1" w:styleId="SubtitleChar">
    <w:name w:val="Subtitle Char"/>
    <w:basedOn w:val="DefaultParagraphFont"/>
    <w:link w:val="Subtitle"/>
    <w:uiPriority w:val="11"/>
    <w:rsid w:val="00987C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7CCB"/>
    <w:pPr>
      <w:spacing w:before="160" w:line="240" w:lineRule="auto"/>
      <w:jc w:val="center"/>
    </w:pPr>
    <w:rPr>
      <w:rFonts w:asciiTheme="minorHAnsi" w:eastAsiaTheme="minorHAnsi" w:hAnsiTheme="minorHAnsi"/>
      <w:i/>
      <w:iCs/>
      <w:color w:val="404040" w:themeColor="text1" w:themeTint="BF"/>
      <w:lang w:val="en-IT" w:eastAsia="en-US"/>
    </w:rPr>
  </w:style>
  <w:style w:type="character" w:customStyle="1" w:styleId="QuoteChar">
    <w:name w:val="Quote Char"/>
    <w:basedOn w:val="DefaultParagraphFont"/>
    <w:link w:val="Quote"/>
    <w:uiPriority w:val="29"/>
    <w:rsid w:val="00987CCB"/>
    <w:rPr>
      <w:i/>
      <w:iCs/>
      <w:color w:val="404040" w:themeColor="text1" w:themeTint="BF"/>
    </w:rPr>
  </w:style>
  <w:style w:type="paragraph" w:styleId="ListParagraph">
    <w:name w:val="List Paragraph"/>
    <w:basedOn w:val="Normal"/>
    <w:uiPriority w:val="34"/>
    <w:qFormat/>
    <w:rsid w:val="00987CCB"/>
    <w:pPr>
      <w:spacing w:after="0" w:line="240" w:lineRule="auto"/>
      <w:ind w:left="720"/>
      <w:contextualSpacing/>
    </w:pPr>
    <w:rPr>
      <w:rFonts w:asciiTheme="minorHAnsi" w:eastAsiaTheme="minorHAnsi" w:hAnsiTheme="minorHAnsi"/>
      <w:lang w:val="en-IT" w:eastAsia="en-US"/>
    </w:rPr>
  </w:style>
  <w:style w:type="character" w:styleId="IntenseEmphasis">
    <w:name w:val="Intense Emphasis"/>
    <w:basedOn w:val="DefaultParagraphFont"/>
    <w:uiPriority w:val="21"/>
    <w:qFormat/>
    <w:rsid w:val="00987CCB"/>
    <w:rPr>
      <w:i/>
      <w:iCs/>
      <w:color w:val="0F4761" w:themeColor="accent1" w:themeShade="BF"/>
    </w:rPr>
  </w:style>
  <w:style w:type="paragraph" w:styleId="IntenseQuote">
    <w:name w:val="Intense Quote"/>
    <w:basedOn w:val="Normal"/>
    <w:next w:val="Normal"/>
    <w:link w:val="IntenseQuoteChar"/>
    <w:uiPriority w:val="30"/>
    <w:qFormat/>
    <w:rsid w:val="00987CCB"/>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HAnsi" w:hAnsiTheme="minorHAnsi"/>
      <w:i/>
      <w:iCs/>
      <w:color w:val="0F4761" w:themeColor="accent1" w:themeShade="BF"/>
      <w:lang w:val="en-IT" w:eastAsia="en-US"/>
    </w:rPr>
  </w:style>
  <w:style w:type="character" w:customStyle="1" w:styleId="IntenseQuoteChar">
    <w:name w:val="Intense Quote Char"/>
    <w:basedOn w:val="DefaultParagraphFont"/>
    <w:link w:val="IntenseQuote"/>
    <w:uiPriority w:val="30"/>
    <w:rsid w:val="00987CCB"/>
    <w:rPr>
      <w:i/>
      <w:iCs/>
      <w:color w:val="0F4761" w:themeColor="accent1" w:themeShade="BF"/>
    </w:rPr>
  </w:style>
  <w:style w:type="character" w:styleId="IntenseReference">
    <w:name w:val="Intense Reference"/>
    <w:basedOn w:val="DefaultParagraphFont"/>
    <w:uiPriority w:val="32"/>
    <w:qFormat/>
    <w:rsid w:val="00987CCB"/>
    <w:rPr>
      <w:b/>
      <w:bCs/>
      <w:smallCaps/>
      <w:color w:val="0F4761" w:themeColor="accent1" w:themeShade="BF"/>
      <w:spacing w:val="5"/>
    </w:rPr>
  </w:style>
  <w:style w:type="paragraph" w:customStyle="1" w:styleId="captionText">
    <w:name w:val="captionText"/>
    <w:basedOn w:val="Normal"/>
    <w:link w:val="captionTextChar"/>
    <w:uiPriority w:val="1"/>
    <w:qFormat/>
    <w:rsid w:val="00987CCB"/>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00987CCB"/>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987CCB"/>
    <w:pPr>
      <w:spacing w:line="360" w:lineRule="auto"/>
    </w:pPr>
  </w:style>
  <w:style w:type="character" w:customStyle="1" w:styleId="mainTextChar">
    <w:name w:val="mainText Char"/>
    <w:basedOn w:val="DefaultParagraphFont"/>
    <w:link w:val="mainText"/>
    <w:uiPriority w:val="1"/>
    <w:rsid w:val="00987CCB"/>
    <w:rPr>
      <w:rFonts w:ascii="Times New Roman" w:eastAsiaTheme="minorEastAsia" w:hAnsi="Times New Roman"/>
      <w:lang w:val="en-US" w:eastAsia="ja-JP"/>
    </w:rPr>
  </w:style>
  <w:style w:type="character" w:customStyle="1" w:styleId="captionTitleChar">
    <w:name w:val="captionTitle Char"/>
    <w:basedOn w:val="DefaultParagraphFont"/>
    <w:link w:val="captionTitle"/>
    <w:uiPriority w:val="1"/>
    <w:rsid w:val="00987CCB"/>
    <w:rPr>
      <w:rFonts w:eastAsiaTheme="minorEastAsia"/>
      <w:b/>
      <w:bCs/>
      <w:color w:val="000000" w:themeColor="text1"/>
      <w:sz w:val="22"/>
      <w:szCs w:val="22"/>
      <w:lang w:val="en-GB" w:eastAsia="ja-JP"/>
    </w:rPr>
  </w:style>
  <w:style w:type="character" w:customStyle="1" w:styleId="captionTextChar">
    <w:name w:val="captionText Char"/>
    <w:basedOn w:val="DefaultParagraphFont"/>
    <w:link w:val="captionText"/>
    <w:uiPriority w:val="1"/>
    <w:rsid w:val="00987CCB"/>
    <w:rPr>
      <w:rFonts w:eastAsiaTheme="minorEastAsia"/>
      <w:color w:val="000000" w:themeColor="text1"/>
      <w:sz w:val="22"/>
      <w:szCs w:val="22"/>
      <w:lang w:val="en-GB" w:eastAsia="ja-JP"/>
    </w:rPr>
  </w:style>
  <w:style w:type="character" w:styleId="Hyperlink">
    <w:name w:val="Hyperlink"/>
    <w:basedOn w:val="DefaultParagraphFont"/>
    <w:uiPriority w:val="99"/>
    <w:unhideWhenUsed/>
    <w:rsid w:val="00987CCB"/>
    <w:rPr>
      <w:color w:val="467886" w:themeColor="hyperlink"/>
      <w:u w:val="single"/>
    </w:rPr>
  </w:style>
  <w:style w:type="paragraph" w:customStyle="1" w:styleId="Title-MAIN">
    <w:name w:val="Title-MAIN"/>
    <w:basedOn w:val="Normal"/>
    <w:link w:val="Title-MAINChar"/>
    <w:uiPriority w:val="1"/>
    <w:qFormat/>
    <w:rsid w:val="00987CCB"/>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Title-MAINChar">
    <w:name w:val="Title-MAIN Char"/>
    <w:basedOn w:val="DefaultParagraphFont"/>
    <w:link w:val="Title-MAIN"/>
    <w:uiPriority w:val="1"/>
    <w:rsid w:val="00987CCB"/>
    <w:rPr>
      <w:rFonts w:asciiTheme="majorHAnsi" w:eastAsiaTheme="majorEastAsia" w:hAnsiTheme="majorHAnsi" w:cstheme="majorBidi"/>
      <w:b/>
      <w:bCs/>
      <w:color w:val="000000" w:themeColor="text1"/>
      <w:sz w:val="44"/>
      <w:szCs w:val="44"/>
      <w:lang w:val="en-GB" w:eastAsia="ja-JP"/>
    </w:rPr>
  </w:style>
  <w:style w:type="character" w:styleId="LineNumber">
    <w:name w:val="line number"/>
    <w:basedOn w:val="DefaultParagraphFont"/>
    <w:uiPriority w:val="99"/>
    <w:semiHidden/>
    <w:unhideWhenUsed/>
    <w:rsid w:val="00987CCB"/>
  </w:style>
  <w:style w:type="paragraph" w:customStyle="1" w:styleId="Style1-MAIN">
    <w:name w:val="Style1-MAIN"/>
    <w:basedOn w:val="Normal"/>
    <w:link w:val="Style1-MAINChar"/>
    <w:uiPriority w:val="1"/>
    <w:qFormat/>
    <w:rsid w:val="00987CCB"/>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character" w:customStyle="1" w:styleId="Style1-MAINChar">
    <w:name w:val="Style1-MAIN Char"/>
    <w:basedOn w:val="DefaultParagraphFont"/>
    <w:link w:val="Style1-MAIN"/>
    <w:uiPriority w:val="1"/>
    <w:rsid w:val="00987CCB"/>
    <w:rPr>
      <w:rFonts w:asciiTheme="majorHAnsi" w:eastAsiaTheme="majorEastAsia" w:hAnsiTheme="majorHAnsi" w:cstheme="majorBidi"/>
      <w:b/>
      <w:bCs/>
      <w:color w:val="000000" w:themeColor="text1"/>
      <w:sz w:val="32"/>
      <w:szCs w:val="32"/>
      <w:lang w:val="en-GB" w:eastAsia="ja-JP"/>
    </w:rPr>
  </w:style>
  <w:style w:type="paragraph" w:styleId="Caption">
    <w:name w:val="caption"/>
    <w:basedOn w:val="Normal"/>
    <w:next w:val="Normal"/>
    <w:uiPriority w:val="35"/>
    <w:unhideWhenUsed/>
    <w:qFormat/>
    <w:rsid w:val="00A30AB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430624">
      <w:bodyDiv w:val="1"/>
      <w:marLeft w:val="0"/>
      <w:marRight w:val="0"/>
      <w:marTop w:val="0"/>
      <w:marBottom w:val="0"/>
      <w:divBdr>
        <w:top w:val="none" w:sz="0" w:space="0" w:color="auto"/>
        <w:left w:val="none" w:sz="0" w:space="0" w:color="auto"/>
        <w:bottom w:val="none" w:sz="0" w:space="0" w:color="auto"/>
        <w:right w:val="none" w:sz="0" w:space="0" w:color="auto"/>
      </w:divBdr>
    </w:div>
    <w:div w:id="1528718091">
      <w:bodyDiv w:val="1"/>
      <w:marLeft w:val="0"/>
      <w:marRight w:val="0"/>
      <w:marTop w:val="0"/>
      <w:marBottom w:val="0"/>
      <w:divBdr>
        <w:top w:val="none" w:sz="0" w:space="0" w:color="auto"/>
        <w:left w:val="none" w:sz="0" w:space="0" w:color="auto"/>
        <w:bottom w:val="none" w:sz="0" w:space="0" w:color="auto"/>
        <w:right w:val="none" w:sz="0" w:space="0" w:color="auto"/>
      </w:divBdr>
    </w:div>
    <w:div w:id="189720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essandro.cescatti@ec.europa.e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hyperlink" Target="mailto:emanuele.massaro@ec.europa.e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lcf76f155ced4ddcb4097134ff3c332f>
    <TaxCatchAll xmlns="64638040-35f6-4905-b21f-4e31af5e1fb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ED6BB4-5EDA-4563-8B6B-22D18829630D}">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2.xml><?xml version="1.0" encoding="utf-8"?>
<ds:datastoreItem xmlns:ds="http://schemas.openxmlformats.org/officeDocument/2006/customXml" ds:itemID="{AE0E6D8D-FE49-4186-93FE-236303310401}">
  <ds:schemaRefs>
    <ds:schemaRef ds:uri="http://schemas.microsoft.com/sharepoint/v3/contenttype/forms"/>
  </ds:schemaRefs>
</ds:datastoreItem>
</file>

<file path=customXml/itemProps3.xml><?xml version="1.0" encoding="utf-8"?>
<ds:datastoreItem xmlns:ds="http://schemas.openxmlformats.org/officeDocument/2006/customXml" ds:itemID="{BA9E5A92-F0D0-4BA4-999C-F8F2CCEE2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Pages>
  <Words>1750</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47</cp:revision>
  <dcterms:created xsi:type="dcterms:W3CDTF">2024-10-21T12:32:00Z</dcterms:created>
  <dcterms:modified xsi:type="dcterms:W3CDTF">2025-04-09T12:35:00Z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ies>
</file>